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竞 争 性 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日用纸类采购项目</w:t>
      </w:r>
    </w:p>
    <w:p>
      <w:pPr>
        <w:pStyle w:val="null3"/>
        <w:jc w:val="center"/>
        <w:outlineLvl w:val="2"/>
      </w:pPr>
      <w:r>
        <w:rPr>
          <w:b/>
          <w:sz w:val="28"/>
        </w:rPr>
        <w:t>采购项目编号：</w:t>
      </w:r>
      <w:r>
        <w:rPr>
          <w:b/>
          <w:sz w:val="28"/>
        </w:rPr>
        <w:t>N5103012023000272</w:t>
      </w:r>
      <w:r>
        <w:br/>
      </w:r>
      <w:r>
        <w:br/>
      </w:r>
      <w:r>
        <w:br/>
      </w:r>
    </w:p>
    <w:p>
      <w:pPr>
        <w:pStyle w:val="null3"/>
        <w:jc w:val="center"/>
        <w:outlineLvl w:val="2"/>
      </w:pPr>
      <w:r>
        <w:rPr>
          <w:b/>
          <w:sz w:val="28"/>
        </w:rPr>
        <w:t>自贡市第一人民医院</w:t>
      </w:r>
    </w:p>
    <w:p>
      <w:pPr>
        <w:pStyle w:val="null3"/>
        <w:jc w:val="center"/>
        <w:outlineLvl w:val="2"/>
      </w:pPr>
      <w:r>
        <w:rPr>
          <w:b/>
          <w:sz w:val="28"/>
        </w:rPr>
        <w:t>安迅达工程咨询有限公司</w:t>
      </w:r>
      <w:r>
        <w:rPr>
          <w:b/>
          <w:sz w:val="28"/>
        </w:rPr>
        <w:t>共同编制</w:t>
      </w:r>
    </w:p>
    <w:p>
      <w:pPr>
        <w:pStyle w:val="null3"/>
        <w:jc w:val="center"/>
        <w:outlineLvl w:val="2"/>
      </w:pPr>
      <w:r>
        <w:rPr>
          <w:b/>
          <w:sz w:val="28"/>
        </w:rPr>
        <w:t>2023年08月04日</w:t>
      </w:r>
    </w:p>
    <w:p>
      <w:pPr>
        <w:pStyle w:val="null3"/>
        <w:jc w:val="center"/>
        <w:outlineLvl w:val="1"/>
      </w:pPr>
      <w:r>
        <w:rPr>
          <w:b/>
          <w:sz w:val="36"/>
        </w:rPr>
        <w:t>第一章 竞争性谈判邀请</w:t>
      </w:r>
    </w:p>
    <w:p>
      <w:pPr>
        <w:pStyle w:val="null3"/>
        <w:ind w:firstLine="480"/>
      </w:pPr>
      <w:r>
        <w:rPr/>
        <w:t>安迅达工程咨询有限公司</w:t>
      </w:r>
      <w:r>
        <w:rPr/>
        <w:t>（以下简称“代理机构”）受</w:t>
      </w:r>
      <w:r>
        <w:rPr/>
        <w:t>自贡市第一人民医院</w:t>
      </w:r>
      <w:r>
        <w:rPr/>
        <w:t>委托，拟对</w:t>
      </w:r>
      <w:r>
        <w:rPr/>
        <w:t>日用纸类采购项目</w:t>
      </w:r>
      <w:r>
        <w:rPr/>
        <w:t>采用竞争性谈判采购方式进行采购，兹邀请供应商参加本项目的竞争性谈判。</w:t>
      </w:r>
    </w:p>
    <w:p>
      <w:pPr>
        <w:pStyle w:val="null3"/>
        <w:outlineLvl w:val="2"/>
      </w:pPr>
      <w:r>
        <w:rPr>
          <w:b/>
          <w:sz w:val="28"/>
        </w:rPr>
        <w:t>一、项目编号：</w:t>
      </w:r>
      <w:r>
        <w:rPr>
          <w:b/>
          <w:sz w:val="28"/>
        </w:rPr>
        <w:t>N5103012023000272</w:t>
      </w:r>
    </w:p>
    <w:p>
      <w:pPr>
        <w:pStyle w:val="null3"/>
        <w:outlineLvl w:val="2"/>
      </w:pPr>
      <w:r>
        <w:rPr>
          <w:b/>
          <w:sz w:val="28"/>
        </w:rPr>
        <w:t>二、项目名称：</w:t>
      </w:r>
      <w:r>
        <w:rPr>
          <w:b/>
          <w:sz w:val="28"/>
        </w:rPr>
        <w:t>日用纸类采购项目</w:t>
      </w:r>
    </w:p>
    <w:p>
      <w:pPr>
        <w:pStyle w:val="null3"/>
        <w:outlineLvl w:val="2"/>
      </w:pPr>
      <w:r>
        <w:rPr>
          <w:b/>
          <w:sz w:val="28"/>
        </w:rPr>
        <w:t>三、谈判项目简介：</w:t>
      </w:r>
    </w:p>
    <w:p>
      <w:pPr>
        <w:pStyle w:val="null3"/>
        <w:ind w:firstLine="480"/>
      </w:pPr>
      <w:r>
        <w:rPr/>
        <w:t>自贡市第一人民医院工作需要，拟对自贡市第一人民医院日用纸类采购项目进行采购。</w:t>
      </w:r>
    </w:p>
    <w:p>
      <w:pPr>
        <w:pStyle w:val="null3"/>
        <w:outlineLvl w:val="2"/>
      </w:pPr>
      <w:r>
        <w:rPr>
          <w:b/>
          <w:sz w:val="28"/>
        </w:rPr>
        <w:t>四、邀请供应商：</w:t>
      </w:r>
    </w:p>
    <w:p>
      <w:pPr>
        <w:pStyle w:val="null3"/>
      </w:pPr>
    </w:p>
    <w:p>
      <w:pPr>
        <w:pStyle w:val="null3"/>
      </w:pPr>
    </w:p>
    <w:p>
      <w:pPr>
        <w:pStyle w:val="null3"/>
      </w:pPr>
      <w:r>
        <w:rPr/>
        <w:t>本次采购采取公告征集邀请谈判的供应商。</w:t>
      </w:r>
    </w:p>
    <w:p>
      <w:pPr>
        <w:pStyle w:val="null3"/>
      </w:pPr>
      <w:r>
        <w:rPr/>
        <w:t>公告征集：本次竞争性谈判邀请在四川政府采购网（www.ccgp-sichuan.gov.cn）上以公告形式发布，公告期限自公告发布之日起3个工作日。</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无</w:t>
      </w:r>
    </w:p>
    <w:p>
      <w:pPr>
        <w:pStyle w:val="null3"/>
        <w:outlineLvl w:val="2"/>
      </w:pPr>
      <w:r>
        <w:rPr>
          <w:b/>
          <w:sz w:val="28"/>
        </w:rPr>
        <w:t>六、电子化采购相关事项</w:t>
      </w:r>
    </w:p>
    <w:p>
      <w:pPr>
        <w:pStyle w:val="null3"/>
        <w:ind w:firstLine="480"/>
      </w:pPr>
      <w:r>
        <w:rPr/>
        <w:t>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二）在谈判文件获取开始时间前，采购人或代理机构将本项目谈判文件上传至项目电子化交易系统，免费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成功获取谈判文件后，采购人或代理机构进行澄清或者修改的，澄清或者修改的内容可能影响响应文件编制的，采购人或代理机构将通过项目电子化交易系统发布澄清或者修改后的谈判文件，供应商应当重新获取谈判文件。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采购人：</w:t>
      </w:r>
      <w:r>
        <w:rPr>
          <w:b/>
          <w:sz w:val="24"/>
        </w:rPr>
        <w:t>自贡市第一人民医院</w:t>
      </w:r>
    </w:p>
    <w:p>
      <w:pPr>
        <w:pStyle w:val="null3"/>
      </w:pPr>
    </w:p>
    <w:p>
      <w:pPr>
        <w:pStyle w:val="null3"/>
      </w:pPr>
    </w:p>
    <w:p>
      <w:pPr>
        <w:pStyle w:val="null3"/>
      </w:pPr>
      <w:r>
        <w:rPr/>
        <w:t>地址：</w:t>
      </w:r>
      <w:r>
        <w:rPr/>
        <w:t>自流井区尚义灏一支路42号</w:t>
      </w:r>
    </w:p>
    <w:p>
      <w:pPr>
        <w:pStyle w:val="null3"/>
      </w:pPr>
      <w:r>
        <w:rPr/>
        <w:t>邮编：</w:t>
      </w:r>
      <w:r>
        <w:rPr/>
        <w:t>643000</w:t>
      </w:r>
    </w:p>
    <w:p>
      <w:pPr>
        <w:pStyle w:val="null3"/>
      </w:pPr>
      <w:r>
        <w:rPr/>
        <w:t>联系人：</w:t>
      </w:r>
      <w:r>
        <w:rPr/>
        <w:t>黄老师</w:t>
      </w:r>
    </w:p>
    <w:p>
      <w:pPr>
        <w:pStyle w:val="null3"/>
      </w:pPr>
      <w:r>
        <w:rPr/>
        <w:t>联系电话：</w:t>
      </w:r>
      <w:r>
        <w:rPr/>
        <w:t>0813-2102602</w:t>
      </w:r>
    </w:p>
    <w:p>
      <w:pPr>
        <w:pStyle w:val="null3"/>
        <w:outlineLvl w:val="3"/>
      </w:pPr>
      <w:r>
        <w:rPr>
          <w:b/>
          <w:sz w:val="24"/>
        </w:rPr>
        <w:t>代理机构：</w:t>
      </w:r>
      <w:r>
        <w:rPr>
          <w:b/>
          <w:sz w:val="24"/>
        </w:rPr>
        <w:t>安迅达工程咨询有限公司</w:t>
      </w:r>
    </w:p>
    <w:p>
      <w:pPr>
        <w:pStyle w:val="null3"/>
      </w:pPr>
    </w:p>
    <w:p>
      <w:pPr>
        <w:pStyle w:val="null3"/>
      </w:pPr>
    </w:p>
    <w:p>
      <w:pPr>
        <w:pStyle w:val="null3"/>
      </w:pPr>
      <w:r>
        <w:rPr/>
        <w:t>地址：</w:t>
      </w:r>
      <w:r>
        <w:rPr/>
        <w:t>自贡市自流井区西苑街65号</w:t>
      </w:r>
    </w:p>
    <w:p>
      <w:pPr>
        <w:pStyle w:val="null3"/>
      </w:pPr>
      <w:r>
        <w:rPr/>
        <w:t>邮编：</w:t>
      </w:r>
      <w:r>
        <w:rPr/>
        <w:t>643000</w:t>
      </w:r>
    </w:p>
    <w:p>
      <w:pPr>
        <w:pStyle w:val="null3"/>
      </w:pPr>
      <w:r>
        <w:rPr/>
        <w:t>联系人：</w:t>
      </w:r>
      <w:r>
        <w:rPr/>
        <w:t>代女士</w:t>
      </w:r>
    </w:p>
    <w:p>
      <w:pPr>
        <w:pStyle w:val="null3"/>
      </w:pPr>
      <w:r>
        <w:rPr/>
        <w:t>联系电话：</w:t>
      </w:r>
      <w:r>
        <w:rPr/>
        <w:t>0813-6682888</w:t>
      </w:r>
    </w:p>
    <w:p>
      <w:pPr>
        <w:pStyle w:val="null3"/>
        <w:outlineLvl w:val="3"/>
      </w:pPr>
      <w:r>
        <w:rPr>
          <w:b/>
          <w:sz w:val="24"/>
        </w:rPr>
        <w:t>采购监督机构：</w:t>
      </w:r>
      <w:r>
        <w:rPr>
          <w:b/>
          <w:sz w:val="24"/>
        </w:rPr>
        <w:t>自贡市财政局</w:t>
      </w:r>
    </w:p>
    <w:p>
      <w:pPr>
        <w:pStyle w:val="null3"/>
        <w:ind w:firstLine="480"/>
      </w:pPr>
      <w:r>
        <w:rPr/>
        <w:t>联系人：</w:t>
      </w:r>
      <w:r>
        <w:rPr/>
        <w:t>吴女士</w:t>
      </w:r>
    </w:p>
    <w:p>
      <w:pPr>
        <w:pStyle w:val="null3"/>
        <w:ind w:firstLine="480"/>
      </w:pPr>
      <w:r>
        <w:rPr/>
        <w:t>联系电话：</w:t>
      </w:r>
      <w:r>
        <w:rPr/>
        <w:t>0813-2110917</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采购包1：1,117,446.00元</w:t>
            </w:r>
            <w:r>
              <w:rPr/>
              <w:t>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p>
            <w:pPr>
              <w:pStyle w:val="null3"/>
            </w:pPr>
            <w:r>
              <w:rPr/>
              <w:t>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本项目不收取谈判保证金。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代理服务费收费标准：11282元。开户名称：安迅达工程咨询有限公司富洲分公司； 开 户 行：中国工商银行股份有限公司自贡分行； 账 号：2303303109100080745</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成交通知书领取</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ind w:firstLine="480"/>
      </w:pPr>
      <w:r>
        <w:rPr/>
        <w:t>（一）适用范围</w:t>
      </w:r>
    </w:p>
    <w:p>
      <w:pPr>
        <w:pStyle w:val="null3"/>
        <w:ind w:firstLine="480"/>
      </w:pPr>
      <w:r>
        <w:rPr/>
        <w:t>1.本竞争性谈判文件仅适用于本次竞争性谈判采购项目。</w:t>
      </w:r>
    </w:p>
    <w:p>
      <w:pPr>
        <w:pStyle w:val="null3"/>
        <w:ind w:firstLine="480"/>
      </w:pPr>
      <w:r>
        <w:rPr/>
        <w:t>2.本竞争性谈判文件的最终解释权由</w:t>
      </w:r>
      <w:r>
        <w:rPr/>
        <w:t>自贡市第一人民医院</w:t>
      </w:r>
      <w:r>
        <w:rPr/>
        <w:t>和</w:t>
      </w:r>
      <w:r>
        <w:rPr/>
        <w:t>安迅达工程咨询有限公司</w:t>
      </w:r>
      <w:r>
        <w:rPr/>
        <w:t>享有。竞争性谈判文件中供应商参加本次政府采购活动应当具备的条件、技术清单、参数、商务及其他要求由</w:t>
      </w:r>
      <w:r>
        <w:rPr/>
        <w:t>自贡市第一人民医院</w:t>
      </w:r>
      <w:r>
        <w:rPr/>
        <w:t>负责解释。除上述竞争性谈判文件内容，其他内容由</w:t>
      </w:r>
      <w:r>
        <w:rPr/>
        <w:t>安迅达工程咨询有限公司</w:t>
      </w:r>
      <w:r>
        <w:rPr/>
        <w:t>负责解释。</w:t>
      </w:r>
    </w:p>
    <w:p>
      <w:pPr>
        <w:pStyle w:val="null3"/>
        <w:ind w:firstLine="480"/>
      </w:pPr>
      <w:r>
        <w:rPr/>
        <w:t>（二）有关定义</w:t>
      </w:r>
    </w:p>
    <w:p>
      <w:pPr>
        <w:pStyle w:val="null3"/>
        <w:ind w:firstLine="480"/>
      </w:pPr>
      <w:r>
        <w:rPr/>
        <w:t>1.“采购人”是指依法进行政府采购的各级国家机关、事业单位、团体组织。本次谈判的采购人是</w:t>
      </w:r>
      <w:r>
        <w:rPr/>
        <w:t>自贡市第一人民医院</w:t>
      </w:r>
      <w:r>
        <w:rPr/>
        <w:t>。</w:t>
      </w:r>
    </w:p>
    <w:p>
      <w:pPr>
        <w:pStyle w:val="null3"/>
        <w:ind w:firstLine="480"/>
      </w:pPr>
      <w:r>
        <w:rPr/>
        <w:t>2.“供应商”是指在按照采购公告规定获取谈判文件，拟参加响应和向采购人提供货物的法人、其他组织或自然人。</w:t>
      </w:r>
    </w:p>
    <w:p>
      <w:pPr>
        <w:pStyle w:val="null3"/>
        <w:ind w:firstLine="480"/>
      </w:pPr>
      <w:r>
        <w:rPr/>
        <w:t>3.“代理机构”是指集中采购机构和集中采购机构以外的代理机构。本项目的代理机构是</w:t>
      </w:r>
      <w:r>
        <w:rPr/>
        <w:t>安迅达工程咨询有限公司</w:t>
      </w:r>
    </w:p>
    <w:p>
      <w:pPr>
        <w:pStyle w:val="null3"/>
        <w:ind w:firstLine="480"/>
      </w:pPr>
      <w:r>
        <w:rPr/>
        <w:t>4.“网上开启”是指供应商通过项目电子化交易系统在线完成签到、响应文件解密后，采购人或者采购代理机构通过项目电子化交易系统在线完成已解密响应文件的开启工作。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5.“电子评审”是指通过项目电子化交易系统在线完成谈判小组组建，开展资格和符合性审查、出具谈判报告、推荐成交候选供应商等活动。</w:t>
      </w:r>
    </w:p>
    <w:p>
      <w:pPr>
        <w:pStyle w:val="null3"/>
        <w:outlineLvl w:val="2"/>
      </w:pPr>
      <w:r>
        <w:rPr>
          <w:b/>
          <w:sz w:val="28"/>
        </w:rPr>
        <w:t>2.3、竞争性谈判文件</w:t>
      </w:r>
    </w:p>
    <w:p>
      <w:pPr>
        <w:pStyle w:val="null3"/>
        <w:outlineLvl w:val="3"/>
      </w:pPr>
      <w:r>
        <w:rPr>
          <w:b/>
          <w:sz w:val="24"/>
        </w:rPr>
        <w:t>2.3.1竞争性谈判文件的构成</w:t>
      </w:r>
    </w:p>
    <w:p>
      <w:pPr>
        <w:pStyle w:val="null3"/>
        <w:ind w:firstLine="480"/>
      </w:pPr>
      <w:r>
        <w:rPr/>
        <w:t>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（四）谈判过程中可实质性变动的内容；</w:t>
      </w:r>
    </w:p>
    <w:p>
      <w:pPr>
        <w:pStyle w:val="null3"/>
        <w:ind w:firstLine="480"/>
      </w:pPr>
      <w:r>
        <w:rPr/>
        <w:t>（五）谈判办法；</w:t>
      </w:r>
    </w:p>
    <w:p>
      <w:pPr>
        <w:pStyle w:val="null3"/>
        <w:ind w:firstLine="480"/>
      </w:pPr>
      <w:r>
        <w:rPr/>
        <w:t>（六）响应文件格式；</w:t>
      </w:r>
    </w:p>
    <w:p>
      <w:pPr>
        <w:pStyle w:val="null3"/>
        <w:ind w:firstLine="480"/>
      </w:pPr>
      <w:r>
        <w:rPr/>
        <w:t>（七）拟签订采购合同文本。</w:t>
      </w:r>
    </w:p>
    <w:p>
      <w:pPr>
        <w:pStyle w:val="null3"/>
        <w:ind w:firstLine="480"/>
      </w:pPr>
      <w:r>
        <w:rPr/>
        <w:t>二、供应商应认真阅读和充分理解谈判文件中所有的事项、格式条款和规范要求。供应商没有对谈判文件全面作出实质性响应所产生的风险由供应商承担。</w:t>
      </w:r>
    </w:p>
    <w:p>
      <w:pPr>
        <w:pStyle w:val="null3"/>
        <w:outlineLvl w:val="3"/>
      </w:pPr>
      <w:r>
        <w:rPr>
          <w:b/>
          <w:sz w:val="24"/>
        </w:rPr>
        <w:t>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ind w:firstLine="480"/>
        <w:jc w:val="left"/>
      </w:pPr>
      <w:r>
        <w:rPr/>
        <w:t>二、澄清或者修改的内容为谈判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2.4.1响应文件的语言（实质性要求）</w:t>
      </w:r>
    </w:p>
    <w:p>
      <w:pPr>
        <w:pStyle w:val="null3"/>
        <w:ind w:firstLine="480"/>
      </w:pPr>
      <w:r>
        <w:rPr/>
        <w:t>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除谈判文件中另有规定外，本项目均采用国家法定的计量单位。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响应文件具体内容详见第六章。</w:t>
      </w:r>
    </w:p>
    <w:p>
      <w:pPr>
        <w:pStyle w:val="null3"/>
        <w:outlineLvl w:val="3"/>
      </w:pPr>
      <w:r>
        <w:rPr>
          <w:b/>
          <w:sz w:val="24"/>
        </w:rPr>
        <w:t>2.4.6响应文件格式</w:t>
      </w:r>
    </w:p>
    <w:p>
      <w:pPr>
        <w:pStyle w:val="null3"/>
        <w:ind w:firstLine="480"/>
      </w:pPr>
      <w:r>
        <w:rPr/>
        <w:t>1.供应商应按照谈判文件第六章中提供的“响应文件格式”填写相关内容。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一、供应商的报价是供应商响应谈判项目要求的全部工作内容的价格体现，包括供应商完成本项目所需的一切费用。</w:t>
      </w:r>
    </w:p>
    <w:p>
      <w:pPr>
        <w:pStyle w:val="null3"/>
        <w:ind w:firstLine="480"/>
      </w:pPr>
      <w:r>
        <w:rPr/>
        <w:t>二、响应文件报价出现前后不一致的，按照谈判文件第五章谈判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2.4.8响应文件有效期</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2.4.9响应文件的制作、签章和加密（实质性要求）</w:t>
      </w:r>
    </w:p>
    <w:p>
      <w:pPr>
        <w:pStyle w:val="null3"/>
        <w:ind w:firstLine="480"/>
      </w:pPr>
      <w:r>
        <w:rPr/>
        <w:t>一、响应文件应当根据谈判通知书进行编制。供应商应通过四川政府采购网-办事指南下载响应客户端，使用客户端编制响应文件。</w:t>
      </w:r>
    </w:p>
    <w:p>
      <w:pPr>
        <w:pStyle w:val="null3"/>
        <w:ind w:firstLine="480"/>
      </w:pPr>
      <w:r>
        <w:rPr/>
        <w:t>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三、供应商完成响应文件编制后，应按照响应文件第1章明确的签章要求，使用互认的证书及签章对响应文件进行电子签章和加密。</w:t>
      </w:r>
    </w:p>
    <w:p>
      <w:pPr>
        <w:pStyle w:val="null3"/>
        <w:ind w:firstLine="480"/>
      </w:pPr>
      <w:r>
        <w:rPr/>
        <w:t>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2.4.11响应文件的补充、修改和撤回（实质性要求）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一、本项目为竞争性谈判项目。网上开启的开始时间为响应文件提交截止时间。成功提交或成功提交和解密电子响应文件的供应商不足3家的，不予开启，采购人或代理机构将终止采购活动。</w:t>
      </w:r>
    </w:p>
    <w:p>
      <w:pPr>
        <w:pStyle w:val="null3"/>
        <w:ind w:firstLine="480"/>
      </w:pPr>
      <w:r>
        <w:rPr/>
        <w:t>二、谈判开启准备工作</w:t>
      </w:r>
    </w:p>
    <w:p>
      <w:pPr>
        <w:pStyle w:val="null3"/>
        <w:ind w:firstLine="480"/>
      </w:pPr>
      <w:r>
        <w:rPr/>
        <w:t>响应文件开启时间前，供应商登录项目电子化交易系统-“开标/开启大厅”，等待代理机构开启谈判。</w:t>
      </w:r>
    </w:p>
    <w:p>
      <w:pPr>
        <w:pStyle w:val="null3"/>
        <w:ind w:firstLine="480"/>
      </w:pPr>
      <w:r>
        <w:rPr/>
        <w:t>三、解密响应文件（实质性要求）</w:t>
      </w:r>
    </w:p>
    <w:p>
      <w:pPr>
        <w:pStyle w:val="null3"/>
        <w:ind w:firstLine="480"/>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详见谈判文件第五章。</w:t>
      </w:r>
    </w:p>
    <w:p>
      <w:pPr>
        <w:pStyle w:val="null3"/>
        <w:outlineLvl w:val="3"/>
      </w:pPr>
      <w:r>
        <w:rPr>
          <w:b/>
          <w:sz w:val="24"/>
        </w:rPr>
        <w:t>2.5.4谈判</w:t>
      </w:r>
    </w:p>
    <w:p>
      <w:pPr>
        <w:pStyle w:val="null3"/>
        <w:ind w:firstLine="480"/>
      </w:pPr>
      <w:r>
        <w:rPr/>
        <w:t>详见谈判文件第五章。</w:t>
      </w:r>
    </w:p>
    <w:p>
      <w:pPr>
        <w:pStyle w:val="null3"/>
        <w:outlineLvl w:val="3"/>
      </w:pPr>
      <w:r>
        <w:rPr>
          <w:b/>
          <w:sz w:val="24"/>
        </w:rPr>
        <w:t>2.5.5、成交通知书</w:t>
      </w:r>
    </w:p>
    <w:p>
      <w:pPr>
        <w:pStyle w:val="null3"/>
        <w:ind w:firstLine="480"/>
      </w:pPr>
      <w:r>
        <w:rPr/>
        <w:t>一、采购人或者谈判小组确认成交供应商后，代理机构在四川政府采购网发布成交结果公告、通过项目电子化交易系统发出成交通知书，成交供应商通过项目电子化交易系统获取成交通知书。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分段/分期验收</w:t>
      </w:r>
    </w:p>
    <w:p>
      <w:pPr>
        <w:pStyle w:val="null3"/>
        <w:ind w:firstLine="840"/>
      </w:pPr>
      <w:r>
        <w:rPr/>
        <w:t>7）履约验收时间：</w:t>
      </w:r>
    </w:p>
    <w:p>
      <w:pPr>
        <w:pStyle w:val="null3"/>
      </w:pPr>
    </w:p>
    <w:p>
      <w:pPr>
        <w:pStyle w:val="null3"/>
        <w:ind w:firstLine="1200"/>
      </w:pPr>
      <w:r>
        <w:rPr/>
        <w:t>供应商提出验收申请之日起</w:t>
      </w:r>
      <w:r>
        <w:rPr/>
        <w:t>30</w:t>
      </w:r>
      <w:r>
        <w:rPr/>
        <w:t>日内组织验收</w:t>
      </w:r>
    </w:p>
    <w:p>
      <w:pPr>
        <w:pStyle w:val="null3"/>
        <w:ind w:firstLine="840"/>
      </w:pPr>
      <w:r>
        <w:rPr/>
        <w:t>8）验收组织的其他事项：</w:t>
      </w:r>
      <w:r>
        <w:rPr/>
        <w:t>无。</w:t>
      </w:r>
    </w:p>
    <w:p>
      <w:pPr>
        <w:pStyle w:val="null3"/>
        <w:ind w:firstLine="840"/>
      </w:pPr>
      <w:r>
        <w:rPr/>
        <w:t>9）技术履约验收内容：</w:t>
      </w:r>
      <w:r>
        <w:rPr/>
        <w:t>依据本项目的技术要求，供应商的响应文件，严格按照政府采购相关法律法规、以相关行业标准的要求和双方合同的相关要求进行验收。</w:t>
      </w:r>
    </w:p>
    <w:p>
      <w:pPr>
        <w:pStyle w:val="null3"/>
        <w:ind w:firstLine="840"/>
      </w:pPr>
      <w:r>
        <w:rPr/>
        <w:t>10）商务履约验收内容：</w:t>
      </w:r>
      <w:r>
        <w:rPr/>
        <w:t>按采购文件中明确的商务要求、供应商的响应文件及承诺以及合同约定标准进行验收。</w:t>
      </w:r>
    </w:p>
    <w:p>
      <w:pPr>
        <w:pStyle w:val="null3"/>
        <w:ind w:firstLine="840"/>
      </w:pPr>
      <w:r>
        <w:rPr/>
        <w:t>11）履约验收标准：</w:t>
      </w:r>
    </w:p>
    <w:p>
      <w:pPr>
        <w:pStyle w:val="null3"/>
      </w:pPr>
    </w:p>
    <w:p>
      <w:pPr>
        <w:pStyle w:val="null3"/>
        <w:ind w:firstLine="1200"/>
      </w:pPr>
      <w:r>
        <w:rPr/>
        <w:t>供应商与采购人应严格按照政府采购相关法律法规、《财政部关于进一步加强政府采购需求和履约验收管理的指导意见》(财库(2016) 205号)的要求及国家行业主管部门规定的标准、方法和内容进行验收。双方签订的合同，共同现场验收。同时提供相关证明文件，否则视为验收不合格，采购人有权单方面解除合同。</w:t>
      </w:r>
    </w:p>
    <w:p>
      <w:pPr>
        <w:pStyle w:val="null3"/>
        <w:ind w:firstLine="840"/>
      </w:pPr>
      <w:r>
        <w:rPr/>
        <w:t>12）履约验收其他事项：</w:t>
      </w:r>
      <w:r>
        <w:rPr/>
        <w:t>无。</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2.7、竞争性谈判工作纪律及要求</w:t>
      </w:r>
    </w:p>
    <w:p>
      <w:pPr>
        <w:pStyle w:val="null3"/>
        <w:outlineLvl w:val="3"/>
      </w:pPr>
      <w:r>
        <w:rPr>
          <w:b/>
          <w:sz w:val="24"/>
        </w:rPr>
        <w:t>2.7.1谈判活动纪律要求</w:t>
      </w:r>
    </w:p>
    <w:p>
      <w:pPr>
        <w:pStyle w:val="null3"/>
        <w:ind w:firstLine="480"/>
      </w:pPr>
      <w:r>
        <w:rPr/>
        <w:t>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根据委托代理协议约定，供应商对采购文件中采购需求的询问、质疑由</w:t>
      </w:r>
      <w:r>
        <w:rPr/>
        <w:t>自贡市第一人民医院</w:t>
      </w:r>
      <w:r>
        <w:rPr/>
        <w:t>负责答复；供应商对除采购需求外的采购文件的询问、质疑由</w:t>
      </w:r>
      <w:r>
        <w:rPr/>
        <w:t>安迅达工程咨询有限公司</w:t>
      </w:r>
      <w:r>
        <w:rPr/>
        <w:t>负责答复；供应商对采购过程、采购结果的询问、质疑由</w:t>
      </w:r>
      <w:r>
        <w:rPr/>
        <w:t>安迅达工程咨询有限公司</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（五）针对质疑事项必要的证明材料（针对谈判文件提出的质疑，需提交从项目电子化交易系统获取的谈判文件回执单）。</w:t>
      </w:r>
    </w:p>
    <w:p>
      <w:pPr>
        <w:pStyle w:val="null3"/>
      </w:pPr>
    </w:p>
    <w:p>
      <w:pPr>
        <w:pStyle w:val="null3"/>
      </w:pPr>
    </w:p>
    <w:p>
      <w:pPr>
        <w:pStyle w:val="null3"/>
      </w:pPr>
      <w:r>
        <w:rPr/>
        <w:t>答复主体：代理机构</w:t>
      </w:r>
    </w:p>
    <w:p>
      <w:pPr>
        <w:pStyle w:val="null3"/>
      </w:pPr>
      <w:r>
        <w:rPr/>
        <w:t>联系人：张先生</w:t>
      </w:r>
    </w:p>
    <w:p>
      <w:pPr>
        <w:pStyle w:val="null3"/>
      </w:pPr>
      <w:r>
        <w:rPr/>
        <w:t>联系电话：0813-6682888</w:t>
      </w:r>
    </w:p>
    <w:p>
      <w:pPr>
        <w:pStyle w:val="null3"/>
      </w:pPr>
      <w:r>
        <w:rPr/>
        <w:t>地址：自贡市自流井区西苑街65号</w:t>
      </w:r>
    </w:p>
    <w:p>
      <w:pPr>
        <w:pStyle w:val="null3"/>
      </w:pPr>
      <w:r>
        <w:rPr/>
        <w:t>邮编：643000</w:t>
      </w:r>
    </w:p>
    <w:p>
      <w:pPr>
        <w:pStyle w:val="null3"/>
        <w:ind w:firstLine="480"/>
      </w:pPr>
      <w:r>
        <w:rPr/>
        <w:t>注：根据《中华人民共和国政府采购法》的规定，供应商质疑不得超出谈判文件、采购过程、采购结果的范围。</w:t>
      </w:r>
    </w:p>
    <w:p>
      <w:pPr>
        <w:pStyle w:val="null3"/>
        <w:ind w:firstLine="480"/>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pPr>
    </w:p>
    <w:p>
      <w:pPr>
        <w:pStyle w:val="null3"/>
      </w:pPr>
      <w:r>
        <w:rPr/>
        <w:t>自贡市第一人民医院工作需要，拟对自贡市第一人民医院日用纸类采购项目进行采购。</w:t>
      </w:r>
    </w:p>
    <w:p>
      <w:pPr>
        <w:pStyle w:val="null3"/>
        <w:ind w:firstLine="480"/>
        <w:outlineLvl w:val="2"/>
      </w:pPr>
      <w:r>
        <w:rPr>
          <w:b/>
          <w:sz w:val="28"/>
        </w:rPr>
        <w:t>3.2、采购内容</w:t>
      </w:r>
    </w:p>
    <w:p>
      <w:pPr>
        <w:pStyle w:val="null3"/>
      </w:pPr>
    </w:p>
    <w:p>
      <w:pPr>
        <w:pStyle w:val="null3"/>
      </w:pPr>
    </w:p>
    <w:p>
      <w:pPr>
        <w:pStyle w:val="null3"/>
      </w:pPr>
    </w:p>
    <w:p>
      <w:pPr>
        <w:pStyle w:val="null3"/>
      </w:pPr>
      <w:r>
        <w:rPr/>
        <w:t>采购包1：</w:t>
      </w:r>
    </w:p>
    <w:p>
      <w:pPr>
        <w:pStyle w:val="null3"/>
      </w:pPr>
      <w:r>
        <w:rPr/>
        <w:t>采购包预算金额（元）: 1,117,446.00</w:t>
      </w:r>
    </w:p>
    <w:p>
      <w:pPr>
        <w:pStyle w:val="null3"/>
      </w:pPr>
      <w:r>
        <w:rPr/>
        <w:t>采购包最高限价（元）: 1,117,446.00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成人纸尿裤</w:t>
            </w:r>
          </w:p>
        </w:tc>
        <w:tc>
          <w:tcPr>
            <w:tcW w:type="dxa" w:w="831"/>
          </w:tcPr>
          <w:p>
            <w:pPr>
              <w:pStyle w:val="null3"/>
              <w:jc w:val="right"/>
            </w:pPr>
            <w:r>
              <w:rPr/>
              <w:t>280.00</w:t>
            </w:r>
          </w:p>
        </w:tc>
        <w:tc>
          <w:tcPr>
            <w:tcW w:type="dxa" w:w="831"/>
          </w:tcPr>
          <w:p>
            <w:pPr>
              <w:pStyle w:val="null3"/>
              <w:jc w:val="right"/>
            </w:pPr>
            <w:r>
              <w:rPr/>
              <w:t>4,480.00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w:t>
            </w:r>
          </w:p>
        </w:tc>
        <w:tc>
          <w:tcPr>
            <w:tcW w:type="dxa" w:w="831"/>
          </w:tcPr>
          <w:p>
            <w:pPr>
              <w:pStyle w:val="null3"/>
            </w:pPr>
            <w:r>
              <w:rPr/>
              <w:t>成人护理垫</w:t>
            </w:r>
          </w:p>
        </w:tc>
        <w:tc>
          <w:tcPr>
            <w:tcW w:type="dxa" w:w="831"/>
          </w:tcPr>
          <w:p>
            <w:pPr>
              <w:pStyle w:val="null3"/>
              <w:jc w:val="right"/>
            </w:pPr>
            <w:r>
              <w:rPr/>
              <w:t>200.00</w:t>
            </w:r>
          </w:p>
        </w:tc>
        <w:tc>
          <w:tcPr>
            <w:tcW w:type="dxa" w:w="831"/>
          </w:tcPr>
          <w:p>
            <w:pPr>
              <w:pStyle w:val="null3"/>
              <w:jc w:val="right"/>
            </w:pPr>
            <w:r>
              <w:rPr/>
              <w:t>4,400.00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w:t>
            </w:r>
          </w:p>
        </w:tc>
        <w:tc>
          <w:tcPr>
            <w:tcW w:type="dxa" w:w="831"/>
          </w:tcPr>
          <w:p>
            <w:pPr>
              <w:pStyle w:val="null3"/>
            </w:pPr>
            <w:r>
              <w:rPr/>
              <w:t>消毒湿巾纸</w:t>
            </w:r>
          </w:p>
        </w:tc>
        <w:tc>
          <w:tcPr>
            <w:tcW w:type="dxa" w:w="831"/>
          </w:tcPr>
          <w:p>
            <w:pPr>
              <w:pStyle w:val="null3"/>
              <w:jc w:val="right"/>
            </w:pPr>
            <w:r>
              <w:rPr/>
              <w:t>7,000.00</w:t>
            </w:r>
          </w:p>
        </w:tc>
        <w:tc>
          <w:tcPr>
            <w:tcW w:type="dxa" w:w="831"/>
          </w:tcPr>
          <w:p>
            <w:pPr>
              <w:pStyle w:val="null3"/>
              <w:jc w:val="right"/>
            </w:pPr>
            <w:r>
              <w:rPr/>
              <w:t>91,000.00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4</w:t>
            </w:r>
          </w:p>
        </w:tc>
        <w:tc>
          <w:tcPr>
            <w:tcW w:type="dxa" w:w="831"/>
          </w:tcPr>
          <w:p>
            <w:pPr>
              <w:pStyle w:val="null3"/>
            </w:pPr>
            <w:r>
              <w:rPr/>
              <w:t>擦手纸</w:t>
            </w:r>
          </w:p>
        </w:tc>
        <w:tc>
          <w:tcPr>
            <w:tcW w:type="dxa" w:w="831"/>
          </w:tcPr>
          <w:p>
            <w:pPr>
              <w:pStyle w:val="null3"/>
              <w:jc w:val="right"/>
            </w:pPr>
            <w:r>
              <w:rPr/>
              <w:t>132,000.00</w:t>
            </w:r>
          </w:p>
        </w:tc>
        <w:tc>
          <w:tcPr>
            <w:tcW w:type="dxa" w:w="831"/>
          </w:tcPr>
          <w:p>
            <w:pPr>
              <w:pStyle w:val="null3"/>
              <w:jc w:val="right"/>
            </w:pPr>
            <w:r>
              <w:rPr/>
              <w:t>633,600.00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5</w:t>
            </w:r>
          </w:p>
        </w:tc>
        <w:tc>
          <w:tcPr>
            <w:tcW w:type="dxa" w:w="831"/>
          </w:tcPr>
          <w:p>
            <w:pPr>
              <w:pStyle w:val="null3"/>
            </w:pPr>
            <w:r>
              <w:rPr/>
              <w:t>卷筒卫生纸</w:t>
            </w:r>
          </w:p>
        </w:tc>
        <w:tc>
          <w:tcPr>
            <w:tcW w:type="dxa" w:w="831"/>
          </w:tcPr>
          <w:p>
            <w:pPr>
              <w:pStyle w:val="null3"/>
              <w:jc w:val="right"/>
            </w:pPr>
            <w:r>
              <w:rPr/>
              <w:t>3,060.00</w:t>
            </w:r>
          </w:p>
        </w:tc>
        <w:tc>
          <w:tcPr>
            <w:tcW w:type="dxa" w:w="831"/>
          </w:tcPr>
          <w:p>
            <w:pPr>
              <w:pStyle w:val="null3"/>
              <w:jc w:val="right"/>
            </w:pPr>
            <w:r>
              <w:rPr/>
              <w:t>56,916.00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6</w:t>
            </w:r>
          </w:p>
        </w:tc>
        <w:tc>
          <w:tcPr>
            <w:tcW w:type="dxa" w:w="831"/>
          </w:tcPr>
          <w:p>
            <w:pPr>
              <w:pStyle w:val="null3"/>
            </w:pPr>
            <w:r>
              <w:rPr/>
              <w:t>抽纸</w:t>
            </w:r>
          </w:p>
        </w:tc>
        <w:tc>
          <w:tcPr>
            <w:tcW w:type="dxa" w:w="831"/>
          </w:tcPr>
          <w:p>
            <w:pPr>
              <w:pStyle w:val="null3"/>
              <w:jc w:val="right"/>
            </w:pPr>
            <w:r>
              <w:rPr/>
              <w:t>3,400.00</w:t>
            </w:r>
          </w:p>
        </w:tc>
        <w:tc>
          <w:tcPr>
            <w:tcW w:type="dxa" w:w="831"/>
          </w:tcPr>
          <w:p>
            <w:pPr>
              <w:pStyle w:val="null3"/>
              <w:jc w:val="right"/>
            </w:pPr>
            <w:r>
              <w:rPr/>
              <w:t>25,500.00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7</w:t>
            </w:r>
          </w:p>
        </w:tc>
        <w:tc>
          <w:tcPr>
            <w:tcW w:type="dxa" w:w="831"/>
          </w:tcPr>
          <w:p>
            <w:pPr>
              <w:pStyle w:val="null3"/>
            </w:pPr>
            <w:r>
              <w:rPr/>
              <w:t>刀切纸</w:t>
            </w:r>
          </w:p>
        </w:tc>
        <w:tc>
          <w:tcPr>
            <w:tcW w:type="dxa" w:w="831"/>
          </w:tcPr>
          <w:p>
            <w:pPr>
              <w:pStyle w:val="null3"/>
              <w:jc w:val="right"/>
            </w:pPr>
            <w:r>
              <w:rPr/>
              <w:t>52,000.00</w:t>
            </w:r>
          </w:p>
        </w:tc>
        <w:tc>
          <w:tcPr>
            <w:tcW w:type="dxa" w:w="831"/>
          </w:tcPr>
          <w:p>
            <w:pPr>
              <w:pStyle w:val="null3"/>
              <w:jc w:val="right"/>
            </w:pPr>
            <w:r>
              <w:rPr/>
              <w:t>192,400.00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8</w:t>
            </w:r>
          </w:p>
        </w:tc>
        <w:tc>
          <w:tcPr>
            <w:tcW w:type="dxa" w:w="831"/>
          </w:tcPr>
          <w:p>
            <w:pPr>
              <w:pStyle w:val="null3"/>
            </w:pPr>
            <w:r>
              <w:rPr/>
              <w:t>大盘卷纸</w:t>
            </w:r>
          </w:p>
        </w:tc>
        <w:tc>
          <w:tcPr>
            <w:tcW w:type="dxa" w:w="831"/>
          </w:tcPr>
          <w:p>
            <w:pPr>
              <w:pStyle w:val="null3"/>
              <w:jc w:val="right"/>
            </w:pPr>
            <w:r>
              <w:rPr/>
              <w:t>400.00</w:t>
            </w:r>
          </w:p>
        </w:tc>
        <w:tc>
          <w:tcPr>
            <w:tcW w:type="dxa" w:w="831"/>
          </w:tcPr>
          <w:p>
            <w:pPr>
              <w:pStyle w:val="null3"/>
              <w:jc w:val="right"/>
            </w:pPr>
            <w:r>
              <w:rPr/>
              <w:t>36,000.00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9</w:t>
            </w:r>
          </w:p>
        </w:tc>
        <w:tc>
          <w:tcPr>
            <w:tcW w:type="dxa" w:w="831"/>
          </w:tcPr>
          <w:p>
            <w:pPr>
              <w:pStyle w:val="null3"/>
            </w:pPr>
            <w:r>
              <w:rPr/>
              <w:t>卫生湿纸巾</w:t>
            </w:r>
          </w:p>
        </w:tc>
        <w:tc>
          <w:tcPr>
            <w:tcW w:type="dxa" w:w="831"/>
          </w:tcPr>
          <w:p>
            <w:pPr>
              <w:pStyle w:val="null3"/>
              <w:jc w:val="right"/>
            </w:pPr>
            <w:r>
              <w:rPr/>
              <w:t>700.00</w:t>
            </w:r>
          </w:p>
        </w:tc>
        <w:tc>
          <w:tcPr>
            <w:tcW w:type="dxa" w:w="831"/>
          </w:tcPr>
          <w:p>
            <w:pPr>
              <w:pStyle w:val="null3"/>
              <w:jc w:val="right"/>
            </w:pPr>
            <w:r>
              <w:rPr/>
              <w:t>11,200.00</w:t>
            </w:r>
          </w:p>
        </w:tc>
        <w:tc>
          <w:tcPr>
            <w:tcW w:type="dxa" w:w="831"/>
          </w:tcPr>
          <w:p>
            <w:pPr>
              <w:pStyle w:val="null3"/>
            </w:pPr>
            <w:r>
              <w:rPr/>
              <w:t>包</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10</w:t>
            </w:r>
          </w:p>
        </w:tc>
        <w:tc>
          <w:tcPr>
            <w:tcW w:type="dxa" w:w="831"/>
          </w:tcPr>
          <w:p>
            <w:pPr>
              <w:pStyle w:val="null3"/>
            </w:pPr>
            <w:r>
              <w:rPr/>
              <w:t>大盘卷纸</w:t>
            </w:r>
          </w:p>
        </w:tc>
        <w:tc>
          <w:tcPr>
            <w:tcW w:type="dxa" w:w="831"/>
          </w:tcPr>
          <w:p>
            <w:pPr>
              <w:pStyle w:val="null3"/>
              <w:jc w:val="right"/>
            </w:pPr>
            <w:r>
              <w:rPr/>
              <w:t>300.00</w:t>
            </w:r>
          </w:p>
        </w:tc>
        <w:tc>
          <w:tcPr>
            <w:tcW w:type="dxa" w:w="831"/>
          </w:tcPr>
          <w:p>
            <w:pPr>
              <w:pStyle w:val="null3"/>
              <w:jc w:val="right"/>
            </w:pPr>
            <w:r>
              <w:rPr/>
              <w:t>31,500.00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11</w:t>
            </w:r>
          </w:p>
        </w:tc>
        <w:tc>
          <w:tcPr>
            <w:tcW w:type="dxa" w:w="831"/>
          </w:tcPr>
          <w:p>
            <w:pPr>
              <w:pStyle w:val="null3"/>
            </w:pPr>
            <w:r>
              <w:rPr/>
              <w:t>抽扯式面巾纸</w:t>
            </w:r>
          </w:p>
        </w:tc>
        <w:tc>
          <w:tcPr>
            <w:tcW w:type="dxa" w:w="831"/>
          </w:tcPr>
          <w:p>
            <w:pPr>
              <w:pStyle w:val="null3"/>
              <w:jc w:val="right"/>
            </w:pPr>
            <w:r>
              <w:rPr/>
              <w:t>300.00</w:t>
            </w:r>
          </w:p>
        </w:tc>
        <w:tc>
          <w:tcPr>
            <w:tcW w:type="dxa" w:w="831"/>
          </w:tcPr>
          <w:p>
            <w:pPr>
              <w:pStyle w:val="null3"/>
              <w:jc w:val="right"/>
            </w:pPr>
            <w:r>
              <w:rPr/>
              <w:t>30,000.00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12</w:t>
            </w:r>
          </w:p>
        </w:tc>
        <w:tc>
          <w:tcPr>
            <w:tcW w:type="dxa" w:w="831"/>
          </w:tcPr>
          <w:p>
            <w:pPr>
              <w:pStyle w:val="null3"/>
            </w:pPr>
            <w:r>
              <w:rPr/>
              <w:t>手帕纸</w:t>
            </w:r>
          </w:p>
        </w:tc>
        <w:tc>
          <w:tcPr>
            <w:tcW w:type="dxa" w:w="831"/>
          </w:tcPr>
          <w:p>
            <w:pPr>
              <w:pStyle w:val="null3"/>
              <w:jc w:val="right"/>
            </w:pPr>
            <w:r>
              <w:rPr/>
              <w:t>100.00</w:t>
            </w:r>
          </w:p>
        </w:tc>
        <w:tc>
          <w:tcPr>
            <w:tcW w:type="dxa" w:w="831"/>
          </w:tcPr>
          <w:p>
            <w:pPr>
              <w:pStyle w:val="null3"/>
              <w:jc w:val="right"/>
            </w:pPr>
            <w:r>
              <w:rPr/>
              <w:t>450.00</w:t>
            </w:r>
          </w:p>
        </w:tc>
        <w:tc>
          <w:tcPr>
            <w:tcW w:type="dxa" w:w="831"/>
          </w:tcPr>
          <w:p>
            <w:pPr>
              <w:pStyle w:val="null3"/>
            </w:pPr>
            <w:r>
              <w:rPr/>
              <w:t>条</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ind w:firstLine="480"/>
        <w:outlineLvl w:val="2"/>
      </w:pPr>
      <w:r>
        <w:rPr>
          <w:b/>
          <w:sz w:val="28"/>
        </w:rPr>
        <w:t>3.3、技术参数及要求</w:t>
      </w:r>
    </w:p>
    <w:p>
      <w:pPr>
        <w:pStyle w:val="null3"/>
      </w:pPr>
    </w:p>
    <w:p>
      <w:pPr>
        <w:pStyle w:val="null3"/>
      </w:pPr>
    </w:p>
    <w:p>
      <w:pPr>
        <w:pStyle w:val="null3"/>
      </w:pPr>
    </w:p>
    <w:p>
      <w:pPr>
        <w:pStyle w:val="null3"/>
      </w:pPr>
      <w:r>
        <w:rPr/>
        <w:t>采购包1：</w:t>
      </w:r>
    </w:p>
    <w:p>
      <w:pPr>
        <w:pStyle w:val="null3"/>
      </w:pPr>
    </w:p>
    <w:p>
      <w:pPr>
        <w:pStyle w:val="null3"/>
      </w:pPr>
      <w:r>
        <w:rPr/>
        <w:t>标的名称：成人纸尿裤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1.规格尺码：M，≥10片/包；</w:t>
            </w:r>
            <w:r>
              <w:rPr>
                <w:rFonts w:ascii="宋体" w:hAnsi="宋体" w:cs="宋体" w:eastAsia="宋体"/>
                <w:sz w:val="28"/>
              </w:rPr>
              <w:t>L，≥10片/包；</w:t>
            </w:r>
          </w:p>
          <w:p>
            <w:pPr>
              <w:pStyle w:val="null3"/>
              <w:ind w:firstLine="480"/>
              <w:jc w:val="left"/>
            </w:pPr>
            <w:r>
              <w:rPr>
                <w:rFonts w:ascii="宋体" w:hAnsi="宋体" w:cs="宋体" w:eastAsia="宋体"/>
                <w:sz w:val="28"/>
              </w:rPr>
              <w:t>2.主要原料：无纺布、绵状木浆、高分子吸收体、PE防漏膜；</w:t>
            </w:r>
          </w:p>
          <w:p>
            <w:pPr>
              <w:pStyle w:val="null3"/>
              <w:ind w:firstLine="480"/>
              <w:jc w:val="left"/>
            </w:pPr>
            <w:r>
              <w:rPr>
                <w:rFonts w:ascii="宋体" w:hAnsi="宋体" w:cs="宋体" w:eastAsia="宋体"/>
                <w:sz w:val="28"/>
              </w:rPr>
              <w:t>3.执行标准：GB15979、QB/T2493；</w:t>
            </w:r>
          </w:p>
          <w:p>
            <w:pPr>
              <w:pStyle w:val="null3"/>
              <w:ind w:firstLine="480"/>
              <w:jc w:val="both"/>
            </w:pPr>
            <w:r>
              <w:rPr>
                <w:rFonts w:ascii="宋体" w:hAnsi="宋体" w:cs="宋体" w:eastAsia="宋体"/>
                <w:sz w:val="28"/>
              </w:rPr>
              <w:t>4.消字号。</w:t>
            </w:r>
          </w:p>
        </w:tc>
      </w:tr>
    </w:tbl>
    <w:p>
      <w:pPr>
        <w:pStyle w:val="null3"/>
      </w:pPr>
    </w:p>
    <w:p>
      <w:pPr>
        <w:pStyle w:val="null3"/>
      </w:pPr>
      <w:r>
        <w:rPr/>
        <w:t>标的名称：成人护理垫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1.规格尺码：</w:t>
            </w:r>
            <w:r>
              <w:rPr>
                <w:rFonts w:ascii="宋体" w:hAnsi="宋体" w:cs="宋体" w:eastAsia="宋体"/>
                <w:sz w:val="28"/>
              </w:rPr>
              <w:t>≥</w:t>
            </w:r>
            <w:r>
              <w:rPr>
                <w:rFonts w:ascii="宋体" w:hAnsi="宋体" w:cs="宋体" w:eastAsia="宋体"/>
                <w:sz w:val="28"/>
              </w:rPr>
              <w:t>60*90cm/片，</w:t>
            </w:r>
            <w:r>
              <w:rPr>
                <w:rFonts w:ascii="宋体" w:hAnsi="宋体" w:cs="宋体" w:eastAsia="宋体"/>
                <w:sz w:val="28"/>
              </w:rPr>
              <w:t>≥</w:t>
            </w:r>
            <w:r>
              <w:rPr>
                <w:rFonts w:ascii="宋体" w:hAnsi="宋体" w:cs="宋体" w:eastAsia="宋体"/>
                <w:sz w:val="28"/>
              </w:rPr>
              <w:t>10片/包；</w:t>
            </w:r>
          </w:p>
          <w:p>
            <w:pPr>
              <w:pStyle w:val="null3"/>
              <w:ind w:firstLine="480"/>
              <w:jc w:val="left"/>
            </w:pPr>
            <w:r>
              <w:rPr>
                <w:rFonts w:ascii="宋体" w:hAnsi="宋体" w:cs="宋体" w:eastAsia="宋体"/>
                <w:sz w:val="28"/>
              </w:rPr>
              <w:t>2.主要原料：无纺布、绵状木浆、高分子吸收体、PE防漏膜；</w:t>
            </w:r>
          </w:p>
          <w:p>
            <w:pPr>
              <w:pStyle w:val="null3"/>
              <w:ind w:firstLine="480"/>
              <w:jc w:val="left"/>
            </w:pPr>
            <w:r>
              <w:rPr>
                <w:rFonts w:ascii="宋体" w:hAnsi="宋体" w:cs="宋体" w:eastAsia="宋体"/>
                <w:sz w:val="28"/>
              </w:rPr>
              <w:t>3.执行标准：GB15979、QB/T2493；</w:t>
            </w:r>
          </w:p>
          <w:p>
            <w:pPr>
              <w:pStyle w:val="null3"/>
              <w:ind w:firstLine="480"/>
              <w:jc w:val="both"/>
            </w:pPr>
            <w:r>
              <w:rPr>
                <w:rFonts w:ascii="宋体" w:hAnsi="宋体" w:cs="宋体" w:eastAsia="宋体"/>
                <w:sz w:val="28"/>
              </w:rPr>
              <w:t>4.消字号。</w:t>
            </w:r>
          </w:p>
        </w:tc>
      </w:tr>
    </w:tbl>
    <w:p>
      <w:pPr>
        <w:pStyle w:val="null3"/>
      </w:pPr>
    </w:p>
    <w:p>
      <w:pPr>
        <w:pStyle w:val="null3"/>
      </w:pPr>
      <w:r>
        <w:rPr/>
        <w:t>标的名称：消毒湿巾纸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230*200mm/片、</w:t>
            </w:r>
            <w:r>
              <w:rPr>
                <w:rFonts w:ascii="宋体" w:hAnsi="宋体" w:cs="宋体" w:eastAsia="宋体"/>
                <w:sz w:val="28"/>
              </w:rPr>
              <w:t>≥</w:t>
            </w:r>
            <w:r>
              <w:rPr>
                <w:rFonts w:ascii="宋体" w:hAnsi="宋体" w:cs="宋体" w:eastAsia="宋体"/>
                <w:sz w:val="28"/>
              </w:rPr>
              <w:t>8</w:t>
            </w:r>
            <w:r>
              <w:rPr>
                <w:rFonts w:ascii="宋体" w:hAnsi="宋体" w:cs="宋体" w:eastAsia="宋体"/>
                <w:sz w:val="28"/>
              </w:rPr>
              <w:t>0片/包，抽取处带塑料盖，在塑料盖内侧带可填写的贴条；（贴条包含开盖日期、开盖人员、失效日期等）</w:t>
            </w:r>
          </w:p>
          <w:p>
            <w:pPr>
              <w:pStyle w:val="null3"/>
              <w:ind w:firstLine="480"/>
              <w:jc w:val="left"/>
            </w:pPr>
            <w:r>
              <w:rPr>
                <w:rFonts w:ascii="宋体" w:hAnsi="宋体" w:cs="宋体" w:eastAsia="宋体"/>
                <w:sz w:val="28"/>
              </w:rPr>
              <w:t>2.主要原料：非纺织布、纯化水、双链季铵盐、乙醇。</w:t>
            </w:r>
          </w:p>
          <w:p>
            <w:pPr>
              <w:pStyle w:val="null3"/>
              <w:ind w:firstLine="480"/>
              <w:jc w:val="left"/>
            </w:pPr>
            <w:r>
              <w:rPr>
                <w:rFonts w:ascii="宋体" w:hAnsi="宋体" w:cs="宋体" w:eastAsia="宋体"/>
                <w:sz w:val="28"/>
              </w:rPr>
              <w:t>3.含浓度0.23%-0.27%复合双链季铵盐消毒液（w/v），乙醇含量15%—20%（v/v）；</w:t>
            </w:r>
          </w:p>
          <w:p>
            <w:pPr>
              <w:pStyle w:val="null3"/>
              <w:ind w:firstLine="480"/>
              <w:jc w:val="left"/>
            </w:pPr>
            <w:r>
              <w:rPr>
                <w:rFonts w:ascii="宋体" w:hAnsi="宋体" w:cs="宋体" w:eastAsia="宋体"/>
                <w:sz w:val="28"/>
              </w:rPr>
              <w:t>3.杀灭微生物类别：可杀灭肠道致病菌、化脓性球菌、致病性酵母菌和医院常见细菌；</w:t>
            </w:r>
          </w:p>
          <w:p>
            <w:pPr>
              <w:pStyle w:val="null3"/>
              <w:ind w:firstLine="480"/>
              <w:jc w:val="both"/>
            </w:pPr>
            <w:r>
              <w:rPr>
                <w:rFonts w:ascii="仿宋" w:hAnsi="仿宋" w:cs="仿宋" w:eastAsia="仿宋"/>
                <w:sz w:val="32"/>
              </w:rPr>
              <w:t>4.执行标准：GB15979、WS575。</w:t>
            </w:r>
          </w:p>
        </w:tc>
      </w:tr>
    </w:tbl>
    <w:p>
      <w:pPr>
        <w:pStyle w:val="null3"/>
      </w:pPr>
    </w:p>
    <w:p>
      <w:pPr>
        <w:pStyle w:val="null3"/>
      </w:pPr>
      <w:r>
        <w:rPr/>
        <w:t>标的名称：擦手纸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200抽/包，</w:t>
            </w:r>
            <w:r>
              <w:rPr>
                <w:rFonts w:ascii="宋体" w:hAnsi="宋体" w:cs="宋体" w:eastAsia="宋体"/>
                <w:sz w:val="28"/>
              </w:rPr>
              <w:t>≥</w:t>
            </w:r>
            <w:r>
              <w:rPr>
                <w:rFonts w:ascii="宋体" w:hAnsi="宋体" w:cs="宋体" w:eastAsia="宋体"/>
                <w:sz w:val="28"/>
              </w:rPr>
              <w:t>20包/箱，</w:t>
            </w:r>
            <w:r>
              <w:rPr>
                <w:rFonts w:ascii="宋体" w:hAnsi="宋体" w:cs="宋体" w:eastAsia="宋体"/>
                <w:sz w:val="28"/>
              </w:rPr>
              <w:t>≥</w:t>
            </w:r>
            <w:r>
              <w:rPr>
                <w:rFonts w:ascii="宋体" w:hAnsi="宋体" w:cs="宋体" w:eastAsia="宋体"/>
                <w:sz w:val="28"/>
              </w:rPr>
              <w:t>225mm*230mm/张，无香型；</w:t>
            </w:r>
          </w:p>
          <w:p>
            <w:pPr>
              <w:pStyle w:val="null3"/>
              <w:ind w:firstLine="480"/>
              <w:jc w:val="left"/>
            </w:pPr>
            <w:r>
              <w:rPr>
                <w:rFonts w:ascii="宋体" w:hAnsi="宋体" w:cs="宋体" w:eastAsia="宋体"/>
                <w:sz w:val="28"/>
              </w:rPr>
              <w:t>2.主要原料：100%原生木浆；</w:t>
            </w:r>
          </w:p>
          <w:p>
            <w:pPr>
              <w:pStyle w:val="null3"/>
              <w:ind w:firstLine="480"/>
              <w:jc w:val="left"/>
            </w:pPr>
            <w:r>
              <w:rPr>
                <w:rFonts w:ascii="宋体" w:hAnsi="宋体" w:cs="宋体" w:eastAsia="宋体"/>
                <w:sz w:val="28"/>
              </w:rPr>
              <w:t>3.产品特性：易吸水、不易破；</w:t>
            </w:r>
          </w:p>
          <w:p>
            <w:pPr>
              <w:pStyle w:val="null3"/>
              <w:ind w:firstLine="480"/>
              <w:jc w:val="both"/>
            </w:pPr>
            <w:r>
              <w:rPr>
                <w:rFonts w:ascii="宋体" w:hAnsi="宋体" w:cs="宋体" w:eastAsia="宋体"/>
                <w:sz w:val="28"/>
              </w:rPr>
              <w:t>4.执行标准：GB/T24455。</w:t>
            </w:r>
          </w:p>
        </w:tc>
      </w:tr>
    </w:tbl>
    <w:p>
      <w:pPr>
        <w:pStyle w:val="null3"/>
      </w:pPr>
    </w:p>
    <w:p>
      <w:pPr>
        <w:pStyle w:val="null3"/>
      </w:pPr>
      <w:r>
        <w:rPr/>
        <w:t>标的名称：卷筒卫生纸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10卷/件，</w:t>
            </w:r>
            <w:r>
              <w:rPr>
                <w:rFonts w:ascii="宋体" w:hAnsi="宋体" w:cs="宋体" w:eastAsia="宋体"/>
                <w:sz w:val="28"/>
              </w:rPr>
              <w:t>≥</w:t>
            </w:r>
            <w:r>
              <w:rPr>
                <w:rFonts w:ascii="宋体" w:hAnsi="宋体" w:cs="宋体" w:eastAsia="宋体"/>
                <w:sz w:val="28"/>
              </w:rPr>
              <w:t>108mm*138mm/节（4层）、无香、有芯；</w:t>
            </w:r>
            <w:r>
              <w:rPr>
                <w:rFonts w:ascii="宋体" w:hAnsi="宋体" w:cs="宋体" w:eastAsia="宋体"/>
                <w:sz w:val="28"/>
              </w:rPr>
              <w:t>本项中单位“件”表述代表“提”，以提进行报价。</w:t>
            </w:r>
          </w:p>
          <w:p>
            <w:pPr>
              <w:pStyle w:val="null3"/>
              <w:ind w:firstLine="480"/>
              <w:jc w:val="left"/>
            </w:pPr>
            <w:r>
              <w:rPr>
                <w:rFonts w:ascii="宋体" w:hAnsi="宋体" w:cs="宋体" w:eastAsia="宋体"/>
                <w:sz w:val="28"/>
              </w:rPr>
              <w:t>2.每卷重量180g；</w:t>
            </w:r>
          </w:p>
          <w:p>
            <w:pPr>
              <w:pStyle w:val="null3"/>
              <w:ind w:firstLine="480"/>
              <w:jc w:val="left"/>
            </w:pPr>
            <w:r>
              <w:rPr>
                <w:rFonts w:ascii="宋体" w:hAnsi="宋体" w:cs="宋体" w:eastAsia="宋体"/>
                <w:sz w:val="28"/>
              </w:rPr>
              <w:t>3.主要原料：100%原生木浆；</w:t>
            </w:r>
          </w:p>
          <w:p>
            <w:pPr>
              <w:pStyle w:val="null3"/>
              <w:ind w:firstLine="480"/>
              <w:jc w:val="left"/>
            </w:pPr>
            <w:r>
              <w:rPr>
                <w:rFonts w:ascii="宋体" w:hAnsi="宋体" w:cs="宋体" w:eastAsia="宋体"/>
                <w:sz w:val="28"/>
              </w:rPr>
              <w:t>4.执行标准：GB/T20810合格；</w:t>
            </w:r>
          </w:p>
          <w:p>
            <w:pPr>
              <w:pStyle w:val="null3"/>
              <w:ind w:firstLine="480"/>
              <w:jc w:val="both"/>
            </w:pPr>
            <w:r>
              <w:rPr>
                <w:rFonts w:ascii="宋体" w:hAnsi="宋体" w:cs="宋体" w:eastAsia="宋体"/>
                <w:sz w:val="28"/>
              </w:rPr>
              <w:t>5.质量等级：优等品。</w:t>
            </w:r>
          </w:p>
        </w:tc>
      </w:tr>
    </w:tbl>
    <w:p>
      <w:pPr>
        <w:pStyle w:val="null3"/>
      </w:pPr>
    </w:p>
    <w:p>
      <w:pPr>
        <w:pStyle w:val="null3"/>
      </w:pPr>
      <w:r>
        <w:rPr/>
        <w:t>标的名称：抽纸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210mm*154mm（3层），</w:t>
            </w:r>
            <w:r>
              <w:rPr>
                <w:rFonts w:ascii="宋体" w:hAnsi="宋体" w:cs="宋体" w:eastAsia="宋体"/>
                <w:sz w:val="28"/>
              </w:rPr>
              <w:t>≥</w:t>
            </w:r>
            <w:r>
              <w:rPr>
                <w:rFonts w:ascii="宋体" w:hAnsi="宋体" w:cs="宋体" w:eastAsia="宋体"/>
                <w:sz w:val="28"/>
              </w:rPr>
              <w:t>150抽/包，</w:t>
            </w:r>
            <w:r>
              <w:rPr>
                <w:rFonts w:ascii="宋体" w:hAnsi="宋体" w:cs="宋体" w:eastAsia="宋体"/>
                <w:sz w:val="28"/>
              </w:rPr>
              <w:t>≥</w:t>
            </w:r>
            <w:r>
              <w:rPr>
                <w:rFonts w:ascii="宋体" w:hAnsi="宋体" w:cs="宋体" w:eastAsia="宋体"/>
                <w:sz w:val="28"/>
              </w:rPr>
              <w:t>3包/件；</w:t>
            </w:r>
            <w:r>
              <w:rPr>
                <w:rFonts w:ascii="宋体" w:hAnsi="宋体" w:cs="宋体" w:eastAsia="宋体"/>
                <w:sz w:val="28"/>
              </w:rPr>
              <w:t>本项中单位“件”表述代表“提”，以提进行报价。</w:t>
            </w:r>
          </w:p>
          <w:p>
            <w:pPr>
              <w:pStyle w:val="null3"/>
              <w:ind w:firstLine="480"/>
              <w:jc w:val="left"/>
            </w:pPr>
            <w:r>
              <w:rPr>
                <w:rFonts w:ascii="宋体" w:hAnsi="宋体" w:cs="宋体" w:eastAsia="宋体"/>
                <w:sz w:val="28"/>
              </w:rPr>
              <w:t>2.主要原料：100%原生木浆；</w:t>
            </w:r>
          </w:p>
          <w:p>
            <w:pPr>
              <w:pStyle w:val="null3"/>
              <w:ind w:firstLine="480"/>
              <w:jc w:val="both"/>
            </w:pPr>
            <w:r>
              <w:rPr>
                <w:rFonts w:ascii="宋体" w:hAnsi="宋体" w:cs="宋体" w:eastAsia="宋体"/>
                <w:sz w:val="28"/>
              </w:rPr>
              <w:t>3.执行标准：GB15979、GB/T20808优等品。</w:t>
            </w:r>
          </w:p>
        </w:tc>
      </w:tr>
    </w:tbl>
    <w:p>
      <w:pPr>
        <w:pStyle w:val="null3"/>
      </w:pPr>
    </w:p>
    <w:p>
      <w:pPr>
        <w:pStyle w:val="null3"/>
      </w:pPr>
      <w:r>
        <w:rPr/>
        <w:t>标的名称：刀切纸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1.规格：按采购人要求尺寸裁剪；本项中单位“包”表述代表“斤”，以斤进行报价。</w:t>
            </w:r>
          </w:p>
          <w:p>
            <w:pPr>
              <w:pStyle w:val="null3"/>
              <w:ind w:firstLine="480"/>
              <w:jc w:val="left"/>
            </w:pPr>
            <w:r>
              <w:rPr>
                <w:rFonts w:ascii="宋体" w:hAnsi="宋体" w:cs="宋体" w:eastAsia="宋体"/>
                <w:sz w:val="28"/>
              </w:rPr>
              <w:t>2.主要原料：纯天然竹浆、不含甲醛、不含荧光增白剂；</w:t>
            </w:r>
          </w:p>
          <w:p>
            <w:pPr>
              <w:pStyle w:val="null3"/>
              <w:ind w:firstLine="480"/>
              <w:jc w:val="left"/>
            </w:pPr>
            <w:r>
              <w:rPr>
                <w:rFonts w:ascii="宋体" w:hAnsi="宋体" w:cs="宋体" w:eastAsia="宋体"/>
                <w:sz w:val="28"/>
              </w:rPr>
              <w:t>3.执行标准：GB20810-2006；</w:t>
            </w:r>
          </w:p>
          <w:p>
            <w:pPr>
              <w:pStyle w:val="null3"/>
              <w:ind w:firstLine="480"/>
              <w:jc w:val="both"/>
            </w:pPr>
            <w:r>
              <w:rPr>
                <w:rFonts w:ascii="宋体" w:hAnsi="宋体" w:cs="宋体" w:eastAsia="宋体"/>
                <w:sz w:val="28"/>
              </w:rPr>
              <w:t>4.消字号。</w:t>
            </w:r>
          </w:p>
        </w:tc>
      </w:tr>
    </w:tbl>
    <w:p>
      <w:pPr>
        <w:pStyle w:val="null3"/>
      </w:pPr>
    </w:p>
    <w:p>
      <w:pPr>
        <w:pStyle w:val="null3"/>
      </w:pPr>
      <w:r>
        <w:rPr/>
        <w:t>标的名称：大盘卷纸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12卷/箱，</w:t>
            </w:r>
            <w:r>
              <w:rPr>
                <w:rFonts w:ascii="宋体" w:hAnsi="宋体" w:cs="宋体" w:eastAsia="宋体"/>
                <w:sz w:val="28"/>
              </w:rPr>
              <w:t>≥</w:t>
            </w:r>
            <w:r>
              <w:rPr>
                <w:rFonts w:ascii="宋体" w:hAnsi="宋体" w:cs="宋体" w:eastAsia="宋体"/>
                <w:sz w:val="28"/>
              </w:rPr>
              <w:t>120*91mm/节（3层），</w:t>
            </w:r>
            <w:r>
              <w:rPr>
                <w:rFonts w:ascii="宋体" w:hAnsi="宋体" w:cs="宋体" w:eastAsia="宋体"/>
                <w:sz w:val="28"/>
              </w:rPr>
              <w:t>≥</w:t>
            </w:r>
            <w:r>
              <w:rPr>
                <w:rFonts w:ascii="宋体" w:hAnsi="宋体" w:cs="宋体" w:eastAsia="宋体"/>
                <w:sz w:val="28"/>
              </w:rPr>
              <w:t>180米/卷，无香、有芯；</w:t>
            </w:r>
          </w:p>
          <w:p>
            <w:pPr>
              <w:pStyle w:val="null3"/>
              <w:ind w:firstLine="480"/>
              <w:jc w:val="left"/>
            </w:pPr>
            <w:r>
              <w:rPr>
                <w:rFonts w:ascii="宋体" w:hAnsi="宋体" w:cs="宋体" w:eastAsia="宋体"/>
                <w:sz w:val="28"/>
              </w:rPr>
              <w:t>2.主要原料：100%原生木浆；</w:t>
            </w:r>
          </w:p>
          <w:p>
            <w:pPr>
              <w:pStyle w:val="null3"/>
              <w:ind w:firstLine="480"/>
              <w:jc w:val="both"/>
            </w:pPr>
            <w:r>
              <w:rPr>
                <w:rFonts w:ascii="宋体" w:hAnsi="宋体" w:cs="宋体" w:eastAsia="宋体"/>
                <w:sz w:val="28"/>
              </w:rPr>
              <w:t>3.执行标准：GB20810一等品。</w:t>
            </w:r>
          </w:p>
        </w:tc>
      </w:tr>
    </w:tbl>
    <w:p>
      <w:pPr>
        <w:pStyle w:val="null3"/>
      </w:pPr>
    </w:p>
    <w:p>
      <w:pPr>
        <w:pStyle w:val="null3"/>
      </w:pPr>
      <w:r>
        <w:rPr/>
        <w:t>标的名称：卫生湿纸巾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 规格：</w:t>
            </w:r>
            <w:r>
              <w:rPr>
                <w:rFonts w:ascii="宋体" w:hAnsi="宋体" w:cs="宋体" w:eastAsia="宋体"/>
                <w:sz w:val="28"/>
              </w:rPr>
              <w:t>≥</w:t>
            </w:r>
            <w:r>
              <w:rPr>
                <w:rFonts w:ascii="宋体" w:hAnsi="宋体" w:cs="宋体" w:eastAsia="宋体"/>
                <w:sz w:val="28"/>
              </w:rPr>
              <w:t>200*140mm/片，</w:t>
            </w:r>
            <w:r>
              <w:rPr>
                <w:rFonts w:ascii="宋体" w:hAnsi="宋体" w:cs="宋体" w:eastAsia="宋体"/>
                <w:sz w:val="28"/>
              </w:rPr>
              <w:t>≥</w:t>
            </w:r>
            <w:r>
              <w:rPr>
                <w:rFonts w:ascii="宋体" w:hAnsi="宋体" w:cs="宋体" w:eastAsia="宋体"/>
                <w:sz w:val="28"/>
              </w:rPr>
              <w:t>150片/包，</w:t>
            </w:r>
            <w:r>
              <w:rPr>
                <w:rFonts w:ascii="宋体" w:hAnsi="宋体" w:cs="宋体" w:eastAsia="宋体"/>
                <w:sz w:val="28"/>
              </w:rPr>
              <w:t>不含酒精；抽取处带塑料盖，在塑料盖内侧带可填写的贴条；（贴条包含开盖日期、开盖人员、失效日期等）</w:t>
            </w:r>
          </w:p>
          <w:p>
            <w:pPr>
              <w:pStyle w:val="null3"/>
              <w:ind w:firstLine="480"/>
              <w:jc w:val="left"/>
            </w:pPr>
            <w:r>
              <w:rPr>
                <w:rFonts w:ascii="宋体" w:hAnsi="宋体" w:cs="宋体" w:eastAsia="宋体"/>
                <w:sz w:val="28"/>
              </w:rPr>
              <w:t>2.主要成分：无纺布，RO水，表面活性剂，复合双链季铵盐（w/w）浓度0.762-0.935%；</w:t>
            </w:r>
          </w:p>
          <w:p>
            <w:pPr>
              <w:pStyle w:val="null3"/>
              <w:ind w:firstLine="480"/>
              <w:jc w:val="left"/>
            </w:pPr>
            <w:r>
              <w:rPr>
                <w:rFonts w:ascii="宋体" w:hAnsi="宋体" w:cs="宋体" w:eastAsia="宋体"/>
                <w:sz w:val="28"/>
              </w:rPr>
              <w:t>3.可杀灭化脓性球菌、肠道致病菌、致病性酵母菌和医院常见细菌，并能灭活脊髓灰质炎病毒；</w:t>
            </w:r>
          </w:p>
          <w:p>
            <w:pPr>
              <w:pStyle w:val="null3"/>
              <w:ind w:firstLine="480"/>
              <w:jc w:val="left"/>
            </w:pPr>
            <w:r>
              <w:rPr>
                <w:rFonts w:ascii="仿宋" w:hAnsi="仿宋" w:cs="仿宋" w:eastAsia="仿宋"/>
                <w:sz w:val="32"/>
              </w:rPr>
              <w:t>4.执行标准：GB15979、WS575合格；</w:t>
            </w:r>
          </w:p>
          <w:p>
            <w:pPr>
              <w:pStyle w:val="null3"/>
              <w:ind w:firstLine="480"/>
              <w:jc w:val="both"/>
            </w:pPr>
            <w:r>
              <w:rPr>
                <w:rFonts w:ascii="宋体" w:hAnsi="宋体" w:cs="宋体" w:eastAsia="宋体"/>
                <w:sz w:val="28"/>
              </w:rPr>
              <w:t>5.消字号。</w:t>
            </w:r>
          </w:p>
        </w:tc>
      </w:tr>
    </w:tbl>
    <w:p>
      <w:pPr>
        <w:pStyle w:val="null3"/>
      </w:pPr>
    </w:p>
    <w:p>
      <w:pPr>
        <w:pStyle w:val="null3"/>
      </w:pPr>
      <w:r>
        <w:rPr/>
        <w:t>标的名称：大盘卷纸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12卷/箱、</w:t>
            </w:r>
            <w:r>
              <w:rPr>
                <w:rFonts w:ascii="宋体" w:hAnsi="宋体" w:cs="宋体" w:eastAsia="宋体"/>
                <w:sz w:val="28"/>
              </w:rPr>
              <w:t>≥</w:t>
            </w:r>
            <w:r>
              <w:rPr>
                <w:rFonts w:ascii="宋体" w:hAnsi="宋体" w:cs="宋体" w:eastAsia="宋体"/>
                <w:sz w:val="28"/>
              </w:rPr>
              <w:t>112*95mm/节（3层）；</w:t>
            </w:r>
          </w:p>
          <w:p>
            <w:pPr>
              <w:pStyle w:val="null3"/>
              <w:ind w:firstLine="480"/>
              <w:jc w:val="left"/>
            </w:pPr>
            <w:r>
              <w:rPr>
                <w:rFonts w:ascii="宋体" w:hAnsi="宋体" w:cs="宋体" w:eastAsia="宋体"/>
                <w:sz w:val="28"/>
              </w:rPr>
              <w:t>2.每卷重量805g；</w:t>
            </w:r>
          </w:p>
          <w:p>
            <w:pPr>
              <w:pStyle w:val="null3"/>
              <w:ind w:firstLine="480"/>
              <w:jc w:val="left"/>
            </w:pPr>
            <w:r>
              <w:rPr>
                <w:rFonts w:ascii="宋体" w:hAnsi="宋体" w:cs="宋体" w:eastAsia="宋体"/>
                <w:sz w:val="28"/>
              </w:rPr>
              <w:t>3.主要原料：100%原生木浆。</w:t>
            </w:r>
          </w:p>
          <w:p>
            <w:pPr>
              <w:pStyle w:val="null3"/>
              <w:ind w:firstLine="480"/>
              <w:jc w:val="both"/>
            </w:pPr>
            <w:r>
              <w:rPr>
                <w:rFonts w:ascii="宋体" w:hAnsi="宋体" w:cs="宋体" w:eastAsia="宋体"/>
                <w:sz w:val="28"/>
              </w:rPr>
              <w:t>4.执行标准： GB20810优等品。</w:t>
            </w:r>
          </w:p>
        </w:tc>
      </w:tr>
    </w:tbl>
    <w:p>
      <w:pPr>
        <w:pStyle w:val="null3"/>
      </w:pPr>
    </w:p>
    <w:p>
      <w:pPr>
        <w:pStyle w:val="null3"/>
      </w:pPr>
      <w:r>
        <w:rPr/>
        <w:t>标的名称：抽扯式面巾纸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 规格：</w:t>
            </w:r>
            <w:r>
              <w:rPr>
                <w:rFonts w:ascii="宋体" w:hAnsi="宋体" w:cs="宋体" w:eastAsia="宋体"/>
                <w:sz w:val="28"/>
              </w:rPr>
              <w:t>≥</w:t>
            </w:r>
            <w:r>
              <w:rPr>
                <w:rFonts w:ascii="宋体" w:hAnsi="宋体" w:cs="宋体" w:eastAsia="宋体"/>
                <w:sz w:val="28"/>
              </w:rPr>
              <w:t>96包/箱，</w:t>
            </w:r>
            <w:r>
              <w:rPr>
                <w:rFonts w:ascii="宋体" w:hAnsi="宋体" w:cs="宋体" w:eastAsia="宋体"/>
                <w:sz w:val="28"/>
              </w:rPr>
              <w:t>≥</w:t>
            </w:r>
            <w:r>
              <w:rPr>
                <w:rFonts w:ascii="宋体" w:hAnsi="宋体" w:cs="宋体" w:eastAsia="宋体"/>
                <w:sz w:val="28"/>
              </w:rPr>
              <w:t>130抽/包，</w:t>
            </w:r>
            <w:r>
              <w:rPr>
                <w:rFonts w:ascii="宋体" w:hAnsi="宋体" w:cs="宋体" w:eastAsia="宋体"/>
                <w:sz w:val="28"/>
              </w:rPr>
              <w:t>≥</w:t>
            </w:r>
            <w:r>
              <w:rPr>
                <w:rFonts w:ascii="宋体" w:hAnsi="宋体" w:cs="宋体" w:eastAsia="宋体"/>
                <w:sz w:val="28"/>
              </w:rPr>
              <w:t>206*98mm*2层/抽；</w:t>
            </w:r>
          </w:p>
          <w:p>
            <w:pPr>
              <w:pStyle w:val="null3"/>
              <w:ind w:firstLine="480"/>
              <w:jc w:val="left"/>
            </w:pPr>
            <w:r>
              <w:rPr>
                <w:rFonts w:ascii="宋体" w:hAnsi="宋体" w:cs="宋体" w:eastAsia="宋体"/>
                <w:sz w:val="28"/>
              </w:rPr>
              <w:t>2. 主要原料：100%原生木浆；</w:t>
            </w:r>
          </w:p>
          <w:p>
            <w:pPr>
              <w:pStyle w:val="null3"/>
              <w:ind w:firstLine="480"/>
              <w:jc w:val="left"/>
            </w:pPr>
            <w:r>
              <w:rPr>
                <w:rFonts w:ascii="宋体" w:hAnsi="宋体" w:cs="宋体" w:eastAsia="宋体"/>
                <w:sz w:val="28"/>
              </w:rPr>
              <w:t>3. 执行标准：GB/T20808合格；</w:t>
            </w:r>
          </w:p>
          <w:p>
            <w:pPr>
              <w:pStyle w:val="null3"/>
              <w:ind w:firstLine="480"/>
              <w:jc w:val="both"/>
            </w:pPr>
            <w:r>
              <w:rPr>
                <w:rFonts w:ascii="宋体" w:hAnsi="宋体" w:cs="宋体" w:eastAsia="宋体"/>
                <w:sz w:val="28"/>
              </w:rPr>
              <w:t>4.卫生标准：GB15979。</w:t>
            </w:r>
          </w:p>
        </w:tc>
      </w:tr>
    </w:tbl>
    <w:p>
      <w:pPr>
        <w:pStyle w:val="null3"/>
      </w:pPr>
    </w:p>
    <w:p>
      <w:pPr>
        <w:pStyle w:val="null3"/>
      </w:pPr>
      <w:r>
        <w:rPr/>
        <w:t>标的名称：手帕纸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rFonts w:ascii="宋体" w:hAnsi="宋体" w:cs="宋体" w:eastAsia="宋体"/>
                <w:sz w:val="28"/>
              </w:rPr>
              <w:t>1.规格：</w:t>
            </w:r>
            <w:r>
              <w:rPr>
                <w:rFonts w:ascii="宋体" w:hAnsi="宋体" w:cs="宋体" w:eastAsia="宋体"/>
                <w:sz w:val="28"/>
              </w:rPr>
              <w:t>≥</w:t>
            </w:r>
            <w:r>
              <w:rPr>
                <w:rFonts w:ascii="宋体" w:hAnsi="宋体" w:cs="宋体" w:eastAsia="宋体"/>
                <w:sz w:val="28"/>
              </w:rPr>
              <w:t>9包/条，</w:t>
            </w:r>
            <w:r>
              <w:rPr>
                <w:rFonts w:ascii="宋体" w:hAnsi="宋体" w:cs="宋体" w:eastAsia="宋体"/>
                <w:sz w:val="28"/>
              </w:rPr>
              <w:t>≥</w:t>
            </w:r>
            <w:r>
              <w:rPr>
                <w:rFonts w:ascii="宋体" w:hAnsi="宋体" w:cs="宋体" w:eastAsia="宋体"/>
                <w:sz w:val="28"/>
              </w:rPr>
              <w:t>8片/包，纸张大小</w:t>
            </w:r>
            <w:r>
              <w:rPr>
                <w:rFonts w:ascii="宋体" w:hAnsi="宋体" w:cs="宋体" w:eastAsia="宋体"/>
                <w:sz w:val="28"/>
              </w:rPr>
              <w:t>≥</w:t>
            </w:r>
            <w:r>
              <w:rPr>
                <w:rFonts w:ascii="宋体" w:hAnsi="宋体" w:cs="宋体" w:eastAsia="宋体"/>
                <w:sz w:val="28"/>
              </w:rPr>
              <w:t>190*210mm（四层）；</w:t>
            </w:r>
          </w:p>
          <w:p>
            <w:pPr>
              <w:pStyle w:val="null3"/>
              <w:ind w:firstLine="480"/>
              <w:jc w:val="left"/>
            </w:pPr>
            <w:r>
              <w:rPr>
                <w:rFonts w:ascii="宋体" w:hAnsi="宋体" w:cs="宋体" w:eastAsia="宋体"/>
                <w:sz w:val="28"/>
              </w:rPr>
              <w:t>2.夹克式抽取、无香；</w:t>
            </w:r>
          </w:p>
          <w:p>
            <w:pPr>
              <w:pStyle w:val="null3"/>
              <w:ind w:firstLine="480"/>
              <w:jc w:val="left"/>
            </w:pPr>
            <w:r>
              <w:rPr>
                <w:rFonts w:ascii="宋体" w:hAnsi="宋体" w:cs="宋体" w:eastAsia="宋体"/>
                <w:sz w:val="28"/>
              </w:rPr>
              <w:t>3.主要原料：100%原生木浆；</w:t>
            </w:r>
          </w:p>
          <w:p>
            <w:pPr>
              <w:pStyle w:val="null3"/>
              <w:ind w:firstLine="480"/>
              <w:jc w:val="both"/>
            </w:pPr>
            <w:r>
              <w:rPr>
                <w:rFonts w:ascii="仿宋" w:hAnsi="仿宋" w:cs="仿宋" w:eastAsia="仿宋"/>
                <w:sz w:val="32"/>
              </w:rPr>
              <w:t xml:space="preserve">4.执行标准：GB15979合格。  </w:t>
            </w:r>
          </w:p>
        </w:tc>
      </w:tr>
    </w:tbl>
    <w:p>
      <w:pPr>
        <w:pStyle w:val="null3"/>
        <w:ind w:firstLine="480"/>
        <w:outlineLvl w:val="2"/>
      </w:pPr>
      <w:r>
        <w:rPr>
          <w:b/>
          <w:sz w:val="28"/>
        </w:rPr>
        <w:t>3.4、商务要求</w:t>
      </w:r>
    </w:p>
    <w:p>
      <w:pPr>
        <w:pStyle w:val="null3"/>
        <w:ind w:firstLine="480"/>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自合同签订之日起730日</w:t>
      </w:r>
    </w:p>
    <w:p>
      <w:pPr>
        <w:pStyle w:val="null3"/>
        <w:ind w:firstLine="480"/>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采购单位指定地点按需配送，一般情况下：24小时内送货至指定地点，特殊/紧急情况下：1小时内送货至指定地点。</w:t>
      </w:r>
    </w:p>
    <w:p>
      <w:pPr>
        <w:pStyle w:val="null3"/>
        <w:ind w:firstLine="480"/>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ind w:firstLine="480"/>
        <w:outlineLvl w:val="3"/>
      </w:pPr>
      <w:r>
        <w:rPr>
          <w:b/>
          <w:sz w:val="24"/>
        </w:rPr>
        <w:t>3.4.4支付约定</w:t>
      </w:r>
    </w:p>
    <w:p>
      <w:pPr>
        <w:pStyle w:val="null3"/>
      </w:pPr>
    </w:p>
    <w:p>
      <w:pPr>
        <w:pStyle w:val="null3"/>
      </w:pPr>
    </w:p>
    <w:p>
      <w:pPr>
        <w:pStyle w:val="null3"/>
      </w:pPr>
    </w:p>
    <w:p>
      <w:pPr>
        <w:pStyle w:val="null3"/>
      </w:pPr>
      <w:r>
        <w:rPr/>
        <w:t>采购包1：</w:t>
      </w:r>
      <w:r>
        <w:rPr/>
        <w:t>付款条件说明：</w:t>
      </w:r>
      <w:r>
        <w:rPr/>
        <w:t>合同签订之日起（预付款在后续结算时直接抵扣货款，全部抵扣后采购人再开始向成交供应商结算货款，如预付款未抵扣完解除合同的，成交供应商应退还剩余预付款并按同期LPR上浮50%向采购人支付资金占用损失)</w:t>
      </w:r>
      <w:r>
        <w:rPr/>
        <w:t>，达到付款条件起</w:t>
      </w:r>
      <w:r>
        <w:rPr/>
        <w:t>14</w:t>
      </w:r>
      <w:r>
        <w:rPr/>
        <w:t>日，支付合同总金额的</w:t>
      </w:r>
      <w:r>
        <w:rPr/>
        <w:t>40.00</w:t>
      </w:r>
      <w:r>
        <w:rPr/>
        <w:t>%。</w:t>
      </w:r>
    </w:p>
    <w:p>
      <w:pPr>
        <w:pStyle w:val="null3"/>
      </w:pPr>
      <w:r>
        <w:rPr/>
        <w:t>采购包1：</w:t>
      </w:r>
      <w:r>
        <w:rPr/>
        <w:t>付款条件说明：</w:t>
      </w:r>
      <w:r>
        <w:rPr/>
        <w:t>之后按实结算，由采购人根据实际供应量的金额(以采购人确认的单据为准)确定付款金额，采购人自收到发票之日起</w:t>
      </w:r>
      <w:r>
        <w:rPr/>
        <w:t>，达到付款条件起</w:t>
      </w:r>
      <w:r>
        <w:rPr/>
        <w:t>14</w:t>
      </w:r>
      <w:r>
        <w:rPr/>
        <w:t>日，支付合同总金额的</w:t>
      </w:r>
      <w:r>
        <w:rPr/>
        <w:t>60.00</w:t>
      </w:r>
      <w:r>
        <w:rPr/>
        <w:t>%。</w:t>
      </w:r>
    </w:p>
    <w:p>
      <w:pPr>
        <w:pStyle w:val="null3"/>
        <w:ind w:firstLine="480"/>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供应商与采购人应严格按照政府采购相关法律法规、《财政部关于进一步加强政府采购需求和履约验收管理的指导意见》(财库(2016) 205号)的要求及国家行业主管部门规定的标准、方法和内容进行验收。双方签订的合同，共同现场验收。同时提供相关证明文件，否则视为验收不合格，采购人有权单方面解除合同。</w:t>
      </w:r>
    </w:p>
    <w:p>
      <w:pPr>
        <w:pStyle w:val="null3"/>
        <w:ind w:firstLine="480"/>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供应商向采购人供应的货物必须是全新的、未使用过的，且均具有独立的密封包装，供应商提供给采购人的货物剩余有效期不少于一年。</w:t>
      </w:r>
    </w:p>
    <w:p>
      <w:pPr>
        <w:pStyle w:val="null3"/>
        <w:ind w:firstLine="480"/>
        <w:outlineLvl w:val="3"/>
      </w:pPr>
      <w:r>
        <w:rPr>
          <w:b/>
          <w:sz w:val="24"/>
        </w:rPr>
        <w:t>3.4.8违约责任及解决争议的方法</w:t>
      </w:r>
    </w:p>
    <w:p>
      <w:pPr>
        <w:pStyle w:val="null3"/>
      </w:pPr>
    </w:p>
    <w:p>
      <w:pPr>
        <w:pStyle w:val="null3"/>
      </w:pPr>
    </w:p>
    <w:p>
      <w:pPr>
        <w:pStyle w:val="null3"/>
      </w:pPr>
    </w:p>
    <w:p>
      <w:pPr>
        <w:pStyle w:val="null3"/>
      </w:pPr>
      <w:r>
        <w:rPr/>
        <w:t>采购包1：</w:t>
      </w:r>
    </w:p>
    <w:p>
      <w:pPr>
        <w:pStyle w:val="null3"/>
      </w:pPr>
      <w:r>
        <w:rPr/>
        <w:t>双方根据本合同原则，友好协商解决；协商无效的，可向自贡仲裁委员会申请仲裁。</w:t>
      </w:r>
    </w:p>
    <w:p>
      <w:pPr>
        <w:pStyle w:val="null3"/>
        <w:ind w:firstLine="480"/>
        <w:jc w:val="left"/>
        <w:outlineLvl w:val="3"/>
      </w:pPr>
      <w:r>
        <w:rPr>
          <w:b/>
          <w:sz w:val="24"/>
        </w:rPr>
        <w:t>3.5其他要求</w:t>
      </w:r>
    </w:p>
    <w:p>
      <w:pPr>
        <w:pStyle w:val="null3"/>
      </w:pPr>
    </w:p>
    <w:p>
      <w:pPr>
        <w:pStyle w:val="null3"/>
      </w:pPr>
    </w:p>
    <w:p>
      <w:pPr>
        <w:pStyle w:val="null3"/>
      </w:pPr>
    </w:p>
    <w:p>
      <w:pPr>
        <w:pStyle w:val="null3"/>
      </w:pPr>
      <w:r>
        <w:rPr/>
        <w:t>采购包1：</w:t>
      </w:r>
    </w:p>
    <w:p>
      <w:pPr>
        <w:pStyle w:val="null3"/>
      </w:pPr>
      <w:r>
        <w:rPr/>
        <w:t>★1、合同签订：成交通知书发出之日起30日内。 ★2、付款方式：合同签订之日起14个自然日内支付合同总金额的40%作为预付款（预付款在后续结算时直接抵扣货款，全部抵扣后采购人再开始向成交供应商结算货款，如预付款未抵扣完解除合同的，成交供应商应退还剩余预付款并按同期LPR上浮50%向采购人支付资金占用损失)，之后按实结算，由采购人根据实际供应量的金额(以采购人确认的单据为准)确定付款金额，采购人自收到发票之日起14个自然日内付清当次货款。（以此为准） ★3、交货期限及地点：合同签订之日起730个自然日内采购单位指定地点按需配送，一般情况下：24小时内送货至指定地点，特殊/紧急情况下：1小时内送货至指定地点。 ★4、质量要求：供应商所供货物必须符合采购文件规定的货物名称、规格、材质要求，且为正规渠道全新正品。如有质量问题或与采购需求不符，由成交供应商你承担全部责任，采购人有权拒绝支付或扣减未付资金，并由成交供应商赔偿采购人相关损失。 ★5、服务要求： （1）根据采购人使用情况，分批送货。一般情况下：24小时内送货至指定地点，特殊/紧急情况下：1小时内送货至指定地点。 （2）供应商向采购人供应的货物必须是全新的、未使用过的，且均具有独立的密封包装，供应商提供给采购人的货物剩余有效期不少于一年。货物质量应当符合该货物的国家标准，行业标准，没有国家标准、行业标准的按照通常标准或符合合同目的的特定标准，否则将拒绝收货。 （3）消毒湿纸巾须提供合格的第三方机构出具的质检报告复印件。 （4）供应商违反合同约定，多交或少交货物，采购人有权拒收多交的商品，一切经济损失由供应商负担;供应商少交商品造成采购人经济损失的，供应商应负赔偿责任，采购人可单方面解除合同，不支付已送货款。 （5）供应商提供的货物质量存在争议，经送检确认属于供应商货物质量问题的，采购人有权退货，由此造成的经济损失及法律责任由供应商承担，采购人可单方面解除合同，送检费用由供应商承担。 （6）若供应商供货不及时或供货不全的情况发生两次，采购人有权解除合同。 （7）验收方法和标准:供应商与采购人应严格按照政府采购相关法律法规、《财政部关于进一步加强政府采购需求和履约验收管理的指导意见》(财库(2016) 205号)的要求及国家行业主管部门规定的标准、方法和内容进行验收。双方签订的合同，共同现场验收。同时提供相关证明文件，否则视为验收不合格，采购人有权单方面解除合同。 ★6、无论是否成交，供应商均应自行承担在采购活动中产生的一切费用。 ★7、包装标准：供应商必须提供未经使用的全新产品，采用厂家原装包装。 ★8、解决合同纠纷的方式：双方根据本合同原则，友好协商解决；协商无效的，可向自贡仲裁委员会申请仲裁。 ★9、技术标准及质量保证： 合同产品的名称、技术规范、数量及质量应与采购文件及采购人接受的规格、性能相一致，并保证所供产品的设计、采购、制造、检验、包装、安装等各个环节符合国家相应的质量管理和质量保证体系，否则采购人可无条件退货处理。若因供应商产品质量原因，导致采购人和第三方损失，供应商应赔偿包括鉴定费、律师费等所有损失。</w:t>
      </w:r>
    </w:p>
    <w:p>
      <w:pPr>
        <w:pStyle w:val="null3"/>
      </w:pPr>
    </w:p>
    <w:p>
      <w:pPr>
        <w:pStyle w:val="null3"/>
        <w:ind w:firstLine="480"/>
      </w:pPr>
      <w:r>
        <w:rPr/>
        <w:t xml:space="preserve"> </w:t>
      </w:r>
    </w:p>
    <w:p>
      <w:pPr>
        <w:pStyle w:val="null3"/>
        <w:ind w:firstLine="480"/>
        <w:jc w:val="center"/>
        <w:outlineLvl w:val="1"/>
      </w:pPr>
      <w:r>
        <w:rPr>
          <w:b/>
          <w:sz w:val="36"/>
        </w:rPr>
        <w:t>第四章 谈判过程中可实质性变动的内容</w:t>
      </w:r>
    </w:p>
    <w:p>
      <w:pPr>
        <w:pStyle w:val="null3"/>
        <w:ind w:firstLine="480"/>
      </w:pPr>
      <w:r>
        <w:rPr/>
        <w:t>谈判小组可以根据谈判文件和谈判情况实质性变动第三章“谈判项目技术、服务、商务及其他要求”、第七章“拟签订采购合同文本”，但不得变动谈判文件中的其他内容。实质性变动的内容，须经采购人代表确认。</w:t>
      </w:r>
    </w:p>
    <w:p>
      <w:pPr>
        <w:pStyle w:val="null3"/>
      </w:pPr>
    </w:p>
    <w:p>
      <w:pPr>
        <w:pStyle w:val="null3"/>
        <w:ind w:firstLine="480"/>
      </w:pPr>
      <w:r>
        <w:rPr/>
        <w:t xml:space="preserve"> </w:t>
      </w:r>
    </w:p>
    <w:p>
      <w:pPr>
        <w:pStyle w:val="null3"/>
        <w:ind w:firstLine="480"/>
        <w:jc w:val="center"/>
        <w:outlineLvl w:val="1"/>
      </w:pPr>
      <w:r>
        <w:rPr>
          <w:b/>
          <w:sz w:val="36"/>
        </w:rPr>
        <w:t>第五章 谈判办法</w:t>
      </w:r>
    </w:p>
    <w:p>
      <w:pPr>
        <w:pStyle w:val="null3"/>
        <w:ind w:firstLine="480"/>
        <w:outlineLvl w:val="2"/>
      </w:pPr>
      <w:r>
        <w:rPr>
          <w:b/>
          <w:sz w:val="28"/>
        </w:rPr>
        <w:t>5.1、总则</w:t>
      </w:r>
    </w:p>
    <w:p>
      <w:pPr>
        <w:pStyle w:val="null3"/>
        <w:ind w:firstLine="480"/>
      </w:pPr>
      <w:r>
        <w:rPr/>
        <w:t>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ind w:firstLine="480"/>
        <w:outlineLvl w:val="2"/>
      </w:pPr>
      <w:r>
        <w:rPr>
          <w:b/>
          <w:sz w:val="28"/>
        </w:rPr>
        <w:t>5.2、谈判小组</w:t>
      </w:r>
    </w:p>
    <w:p>
      <w:pPr>
        <w:pStyle w:val="null3"/>
        <w:ind w:firstLine="480"/>
      </w:pPr>
      <w:r>
        <w:rPr/>
        <w:t>一、本项目谈判小组成员人数应为三人以上单数，其中评审专家不得少于成员总数的三分之二。采购预算金额达到公开招标数额标准的货物和服务采购项目，或者达到招标规模标准的政府采购工程，谈判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pPr>
      <w:r>
        <w:rPr/>
        <w:t>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outlineLvl w:val="2"/>
      </w:pPr>
      <w:r>
        <w:rPr>
          <w:b/>
          <w:sz w:val="28"/>
        </w:rPr>
        <w:t>5.3评审程序</w:t>
      </w:r>
    </w:p>
    <w:p>
      <w:pPr>
        <w:pStyle w:val="null3"/>
        <w:ind w:firstLine="480"/>
        <w:outlineLvl w:val="3"/>
      </w:pPr>
      <w:r>
        <w:rPr>
          <w:b/>
          <w:sz w:val="24"/>
        </w:rPr>
        <w:t>5.3.1审查谈判文件和停止评审</w:t>
      </w:r>
    </w:p>
    <w:p>
      <w:pPr>
        <w:pStyle w:val="null3"/>
        <w:ind w:firstLine="480"/>
      </w:pPr>
      <w:r>
        <w:rPr/>
        <w:t>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出现上述应当停止评审情形的，谈判小组应当通过项目电子化交易系统向采购人提交情况说明。除上述情形外，谈判小组不得以任何方式和理由停止评审。</w:t>
      </w:r>
    </w:p>
    <w:p>
      <w:pPr>
        <w:pStyle w:val="null3"/>
        <w:ind w:firstLine="480"/>
        <w:jc w:val="left"/>
      </w:pPr>
      <w:r>
        <w:rPr/>
        <w:t>出现上述应当停止评审情形的，采购组织单位应当通过项目电子化交易系统书面告知参加采购活动的供应商，并说明具体原因，同时在四川政府采购网公告。采购组织单位认为谈判小组不应当停止评审的的，可以书面报告采购项目同级财政部门依法处理，并提供相关证明材料。</w:t>
      </w:r>
    </w:p>
    <w:p>
      <w:pPr>
        <w:pStyle w:val="null3"/>
        <w:ind w:firstLine="480"/>
        <w:outlineLvl w:val="3"/>
      </w:pPr>
      <w:r>
        <w:rPr>
          <w:b/>
          <w:sz w:val="24"/>
        </w:rPr>
        <w:t>5.3.2资格审查</w:t>
      </w:r>
    </w:p>
    <w:p>
      <w:pPr>
        <w:pStyle w:val="null3"/>
      </w:pPr>
    </w:p>
    <w:p>
      <w:pPr>
        <w:pStyle w:val="null3"/>
      </w:pPr>
    </w:p>
    <w:p>
      <w:pPr>
        <w:pStyle w:val="null3"/>
        <w:ind w:firstLine="480"/>
      </w:pPr>
      <w:r>
        <w:rPr/>
        <w:t>响应文件解密完成后，由谈判小组对提交响应文件的供应商进行资格审查。谈判小组在资格审查过程中，谈判小组成员对供应商资格是否符合规定存在争议的，应当以少数服从多数的原则处理，但不得违反政府采购法和竞争性谈判文件规定。</w:t>
      </w:r>
    </w:p>
    <w:p>
      <w:pPr>
        <w:pStyle w:val="null3"/>
        <w:ind w:firstLine="480"/>
        <w:outlineLvl w:val="3"/>
      </w:pPr>
      <w:r>
        <w:rPr>
          <w:b/>
          <w:sz w:val="24"/>
        </w:rPr>
        <w:t>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1、供应商需在项目电子化交易系统中按要求填写《投标（响应）函》完成承诺并进行电子签章。2、 ①供应商若为企业法人：提供“统一社会信用代码营业执照”；②若为事业法人：提供“统一社会信用代码法人登记证书”；③若为其他组织：提供“对应主管部门颁发的准许执业证明文件或营业执照”；④供应商若为自然人：提供“身份证明材料”。</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1、供应商需在项目电子化交易系统中按要求填写《投标（响应）函》完成承诺并进行电子签章或以下任意一种：①可提供2020-2022年度（任意一年度）供应商经审计的完整有效的财务报告复印件；②也可提供2020-2022年度（任意一年度）供应商内部的财务报表复印件（至少应包含资产负债表、现金流量表、利润表）；③也可提供距文件递交截止日一年内银行出具的资信证明（复印件）；④供应商注册时间至文件递交截止日不足一年的，也可提供在市场监督管理部门备案的公司章程（复印件）；⑤非营利性单位或者社会团体或者其他机关事业单位以符合财务会计制度为准。⑥供应商为自然人的提供承诺函（格式自拟）。））</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ind w:firstLine="480"/>
        <w:outlineLvl w:val="3"/>
      </w:pPr>
      <w:r>
        <w:rPr>
          <w:b/>
          <w:sz w:val="24"/>
        </w:rPr>
        <w:t>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06"/>
            <w:gridSpan w:val="4"/>
          </w:tcPr>
          <w:p>
            <w:pPr>
              <w:pStyle w:val="null3"/>
            </w:pPr>
            <w:r>
              <w:rPr/>
              <w:t>无</w:t>
            </w:r>
          </w:p>
        </w:tc>
      </w:tr>
    </w:tbl>
    <w:p>
      <w:pPr>
        <w:pStyle w:val="null3"/>
        <w:ind w:firstLine="480"/>
        <w:outlineLvl w:val="3"/>
      </w:pPr>
      <w:r>
        <w:rPr>
          <w:b/>
          <w:sz w:val="24"/>
        </w:rPr>
        <w:t>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pPr>
    </w:p>
    <w:p>
      <w:pPr>
        <w:pStyle w:val="null3"/>
        <w:ind w:firstLine="480"/>
      </w:pPr>
      <w:r>
        <w:rPr/>
        <w:t xml:space="preserve"> </w:t>
      </w:r>
    </w:p>
    <w:p>
      <w:pPr>
        <w:pStyle w:val="null3"/>
        <w:ind w:firstLine="480"/>
        <w:outlineLvl w:val="3"/>
      </w:pPr>
      <w:r>
        <w:rPr>
          <w:b/>
          <w:sz w:val="24"/>
        </w:rPr>
        <w:t>5.3.3符合性审查</w:t>
      </w:r>
    </w:p>
    <w:p>
      <w:pPr>
        <w:pStyle w:val="null3"/>
        <w:ind w:firstLine="480"/>
      </w:pPr>
      <w:r>
        <w:rPr/>
        <w:t>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在符合性审查过程中，如果出现谈判小组成员意见不一致的情况，按照少数服从多数的原则确定，但不得违背政府采购基本原则和谈判文件规定。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符合审查要求概况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符合竞争性谈判文件的实质性要求</w:t>
            </w:r>
          </w:p>
        </w:tc>
        <w:tc>
          <w:tcPr>
            <w:tcW w:type="dxa" w:w="3322"/>
          </w:tcPr>
          <w:p>
            <w:pPr>
              <w:pStyle w:val="null3"/>
            </w:pPr>
            <w:r>
              <w:rPr/>
              <w:t>供应商按照要求提供响应文件，并满足本竞争性谈判文件的实质性要求，并按要求提供相关的证明材料。</w:t>
            </w:r>
          </w:p>
        </w:tc>
        <w:tc>
          <w:tcPr>
            <w:tcW w:type="dxa" w:w="1661"/>
          </w:tcPr>
          <w:p>
            <w:pPr>
              <w:pStyle w:val="null3"/>
            </w:pPr>
            <w:r>
              <w:rPr/>
              <w:t>响应文件封面 其他相关证明材料 产品技术参数响应表 商务应答表</w:t>
            </w:r>
          </w:p>
        </w:tc>
      </w:tr>
    </w:tbl>
    <w:p>
      <w:pPr>
        <w:pStyle w:val="null3"/>
        <w:ind w:firstLine="480"/>
        <w:outlineLvl w:val="3"/>
      </w:pPr>
      <w:r>
        <w:rPr>
          <w:b/>
          <w:sz w:val="24"/>
        </w:rPr>
        <w:t>5.3.4谈判</w:t>
      </w:r>
    </w:p>
    <w:p>
      <w:pPr>
        <w:pStyle w:val="null3"/>
        <w:ind w:firstLine="480"/>
      </w:pPr>
      <w:r>
        <w:rPr/>
        <w:t>一、谈判小组按照谈判文件的规定与邀请参加谈判的供应商分别进行谈判，谈判顺序由谈判小组确定。</w:t>
      </w:r>
    </w:p>
    <w:p>
      <w:pPr>
        <w:pStyle w:val="null3"/>
        <w:ind w:firstLine="480"/>
      </w:pPr>
      <w:r>
        <w:rPr/>
        <w:t>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七、谈判过程中，谈判的任何一方不得透露与谈判有关的其他供应商的技术资料、价格和其他信息。</w:t>
      </w:r>
    </w:p>
    <w:p>
      <w:pPr>
        <w:pStyle w:val="null3"/>
        <w:ind w:firstLine="480"/>
      </w:pPr>
      <w:r>
        <w:rPr/>
        <w:t>八、谈判过程中，谈判小组发现或者知晓供应商存在违法行为的，应当谈判报告中予以记录，并向本级财政部门报告，依法应将该供应商响应文件作无效处理的，应当作无效处理。</w:t>
      </w:r>
    </w:p>
    <w:p>
      <w:pPr>
        <w:pStyle w:val="null3"/>
        <w:ind w:firstLine="480"/>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采购包1：谈判文件能够详细列明采购标的的技术、服务要求，谈判结束后，谈判小组可以根据谈判情况要求所有实质性响应的供应商在规定时间内提交最后报价，提交最后报价的供应商不得少于3家。</w:t>
      </w:r>
    </w:p>
    <w:p>
      <w:pPr>
        <w:pStyle w:val="null3"/>
        <w:ind w:firstLine="480"/>
      </w:pPr>
      <w:r>
        <w:rPr/>
        <w:t>二、谈判小组开启报价后，供应商应随时关注项目电子化交易系统信息提醒，登录项目电子化交易系统，通过“等候大厅”进行报价并签章后提交。</w:t>
      </w:r>
    </w:p>
    <w:p>
      <w:pPr>
        <w:pStyle w:val="null3"/>
        <w:ind w:firstLine="480"/>
      </w:pPr>
      <w:r>
        <w:rPr/>
        <w:t>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四、供应商未在响应文件提交截止时间内提交报价或未按要求进行报价的，视为无效响应，由供应商自行承担不利后果。</w:t>
      </w:r>
    </w:p>
    <w:p>
      <w:pPr>
        <w:pStyle w:val="null3"/>
        <w:ind w:firstLine="480"/>
      </w:pPr>
      <w:r>
        <w:rPr/>
        <w:t>五、供应商未按谈判小组要求在规定时间内提交最后报价的，视为其退出谈判。</w:t>
      </w:r>
    </w:p>
    <w:p>
      <w:pPr>
        <w:pStyle w:val="null3"/>
        <w:ind w:firstLine="480"/>
      </w:pPr>
      <w:r>
        <w:rPr/>
        <w:t>六、最后报价一旦提交后，供应商不得以任何理由撤回。</w:t>
      </w:r>
    </w:p>
    <w:p>
      <w:pPr>
        <w:pStyle w:val="null3"/>
        <w:ind w:firstLine="480"/>
        <w:jc w:val="left"/>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同时出现两种以上不一致的，按照前款规定的顺序修正。修正后的最后报价经加盖供应商（法定名称）电子印章后产生约束力，供应商不确认的，其最后报价无效。</w:t>
      </w:r>
    </w:p>
    <w:p>
      <w:pPr>
        <w:pStyle w:val="null3"/>
        <w:ind w:firstLine="480"/>
        <w:outlineLvl w:val="3"/>
      </w:pPr>
      <w:r>
        <w:rPr>
          <w:b/>
          <w:sz w:val="24"/>
        </w:rPr>
        <w:t>5.3.6价格扣除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序号</w:t>
            </w:r>
          </w:p>
        </w:tc>
        <w:tc>
          <w:tcPr>
            <w:tcW w:type="dxa" w:w="1661"/>
          </w:tcPr>
          <w:p>
            <w:pPr>
              <w:pStyle w:val="null3"/>
            </w:pPr>
            <w:r>
              <w:rPr/>
              <w:t>情形</w:t>
            </w:r>
          </w:p>
        </w:tc>
        <w:tc>
          <w:tcPr>
            <w:tcW w:type="dxa" w:w="1661"/>
          </w:tcPr>
          <w:p>
            <w:pPr>
              <w:pStyle w:val="null3"/>
            </w:pPr>
            <w:r>
              <w:rPr/>
              <w:t>适用对象</w:t>
            </w:r>
          </w:p>
        </w:tc>
        <w:tc>
          <w:tcPr>
            <w:tcW w:type="dxa" w:w="831"/>
          </w:tcPr>
          <w:p>
            <w:pPr>
              <w:pStyle w:val="null3"/>
            </w:pPr>
            <w:r>
              <w:rPr/>
              <w:t>比例</w:t>
            </w:r>
          </w:p>
        </w:tc>
        <w:tc>
          <w:tcPr>
            <w:tcW w:type="dxa" w:w="1661"/>
          </w:tcPr>
          <w:p>
            <w:pPr>
              <w:pStyle w:val="null3"/>
            </w:pPr>
            <w:r>
              <w:rPr/>
              <w:t>说明</w:t>
            </w:r>
          </w:p>
        </w:tc>
        <w:tc>
          <w:tcPr>
            <w:tcW w:type="dxa" w:w="1661"/>
          </w:tcPr>
          <w:p>
            <w:pPr>
              <w:pStyle w:val="null3"/>
            </w:pPr>
            <w:r>
              <w:rPr/>
              <w:t>关联格式</w:t>
            </w:r>
          </w:p>
        </w:tc>
      </w:tr>
      <w:tr>
        <w:tc>
          <w:tcPr>
            <w:tcW w:type="dxa" w:w="8306"/>
            <w:gridSpan w:val="6"/>
          </w:tcPr>
          <w:p>
            <w:pPr>
              <w:pStyle w:val="null3"/>
            </w:pPr>
            <w:r>
              <w:rPr/>
              <w:t>无</w:t>
            </w:r>
          </w:p>
        </w:tc>
      </w:tr>
    </w:tbl>
    <w:p>
      <w:pPr>
        <w:pStyle w:val="null3"/>
        <w:ind w:firstLine="480"/>
        <w:outlineLvl w:val="3"/>
      </w:pPr>
      <w:r>
        <w:rPr>
          <w:b/>
          <w:sz w:val="24"/>
        </w:rPr>
        <w:t>5.3.7解释、澄清、说明的有关问题</w:t>
      </w:r>
    </w:p>
    <w:p>
      <w:pPr>
        <w:pStyle w:val="null3"/>
        <w:ind w:firstLine="480"/>
      </w:pPr>
      <w:r>
        <w:rPr/>
        <w:t>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ind w:firstLine="480"/>
        <w:outlineLvl w:val="3"/>
      </w:pPr>
      <w:r>
        <w:rPr>
          <w:b/>
          <w:sz w:val="24"/>
        </w:rPr>
        <w:t>5.3.8复核</w:t>
      </w:r>
    </w:p>
    <w:p>
      <w:pPr>
        <w:pStyle w:val="null3"/>
        <w:ind w:firstLine="480"/>
      </w:pPr>
      <w:r>
        <w:rPr/>
        <w:t>一、评审结束后，谈判小组应当进行复核，特别要对拟推荐为成交供应商的、报价最低的、响应文件被认定为无效的进行重点复核。</w:t>
      </w:r>
    </w:p>
    <w:p>
      <w:pPr>
        <w:pStyle w:val="null3"/>
        <w:ind w:firstLine="480"/>
      </w:pPr>
      <w:r>
        <w:rPr/>
        <w:t>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ind w:firstLine="480"/>
        <w:outlineLvl w:val="3"/>
      </w:pPr>
      <w:r>
        <w:rPr>
          <w:b/>
          <w:sz w:val="24"/>
        </w:rPr>
        <w:t>5.3.9推荐成交候选供应商</w:t>
      </w:r>
    </w:p>
    <w:p>
      <w:pPr>
        <w:pStyle w:val="null3"/>
      </w:pPr>
    </w:p>
    <w:p>
      <w:pPr>
        <w:pStyle w:val="null3"/>
      </w:pPr>
    </w:p>
    <w:p>
      <w:pPr>
        <w:pStyle w:val="null3"/>
      </w:pPr>
      <w:r>
        <w:rPr/>
        <w:t>采购包1：</w:t>
      </w:r>
      <w:r>
        <w:rPr/>
        <w:t>候选供应商数量3名。</w:t>
      </w:r>
    </w:p>
    <w:p>
      <w:pPr>
        <w:pStyle w:val="null3"/>
        <w:ind w:firstLine="480"/>
        <w:jc w:val="left"/>
      </w:pPr>
      <w:r>
        <w:rPr/>
        <w:t>“本项目”按供应商经评审的最终报价从低到高顺序排列，确定成交候选供应商。最终报价相同的，按供应商提供的优先采购产品认证证书数量由多到少顺序排列；最终报价且提供的优先采购产品认证证书数量相同的并列。</w:t>
      </w:r>
    </w:p>
    <w:p>
      <w:pPr>
        <w:pStyle w:val="null3"/>
        <w:ind w:firstLine="480"/>
        <w:jc w:val="left"/>
      </w:pPr>
      <w:r>
        <w:rPr/>
        <w:t>响应文件满足谈判文件全部实质性要求且最终报价最低的供应商为排名第一的成交候选供应商。</w:t>
      </w:r>
    </w:p>
    <w:p>
      <w:pPr>
        <w:pStyle w:val="null3"/>
        <w:ind w:firstLine="480"/>
        <w:jc w:val="left"/>
      </w:pPr>
      <w:r>
        <w:rPr/>
        <w:t>经评审的最终报价是指对供应商最后报价完成价格修正和落实政府采购政策进行的价格扣除后的报价。</w:t>
      </w:r>
    </w:p>
    <w:p>
      <w:pPr>
        <w:pStyle w:val="null3"/>
        <w:ind w:firstLine="480"/>
        <w:outlineLvl w:val="3"/>
      </w:pPr>
      <w:r>
        <w:rPr>
          <w:b/>
          <w:sz w:val="24"/>
        </w:rPr>
        <w:t>5.3.10编写谈判报告</w:t>
      </w:r>
    </w:p>
    <w:p>
      <w:pPr>
        <w:pStyle w:val="null3"/>
        <w:ind w:firstLine="480"/>
      </w:pPr>
      <w:r>
        <w:rPr/>
        <w:t>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ind w:firstLine="480"/>
        <w:outlineLvl w:val="3"/>
      </w:pPr>
      <w:r>
        <w:rPr>
          <w:b/>
          <w:sz w:val="24"/>
        </w:rPr>
        <w:t>5.3.11谈判异议处理规则</w:t>
      </w:r>
    </w:p>
    <w:p>
      <w:pPr>
        <w:pStyle w:val="null3"/>
        <w:ind w:firstLine="480"/>
      </w:pPr>
      <w:r>
        <w:rPr/>
        <w:t>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ind w:firstLine="480"/>
        <w:outlineLvl w:val="2"/>
      </w:pPr>
      <w:r>
        <w:rPr>
          <w:b/>
          <w:sz w:val="28"/>
        </w:rPr>
        <w:t>5.4、终止采购活动情形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ind w:firstLine="480"/>
        <w:outlineLvl w:val="2"/>
      </w:pPr>
      <w:r>
        <w:rPr>
          <w:b/>
          <w:sz w:val="28"/>
        </w:rPr>
        <w:t>5.5、确定成交供应商</w:t>
      </w:r>
    </w:p>
    <w:p>
      <w:pPr>
        <w:pStyle w:val="null3"/>
      </w:pPr>
    </w:p>
    <w:p>
      <w:pPr>
        <w:pStyle w:val="null3"/>
      </w:pP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四、根据采购人确定的成交供应商，代理机构在四川政府采购网上发布成交结果公告，同时向成交供应商发出成交通知书。</w:t>
      </w:r>
    </w:p>
    <w:p>
      <w:pPr>
        <w:pStyle w:val="null3"/>
      </w:pPr>
      <w:r>
        <w:rPr/>
        <w:t>五、采购人、代理机构不解释成交或未成交原因，不退回响应文件和其他响应资料。</w:t>
      </w:r>
    </w:p>
    <w:p>
      <w:pPr>
        <w:pStyle w:val="null3"/>
        <w:ind w:firstLine="480"/>
        <w:outlineLvl w:val="2"/>
      </w:pPr>
      <w:r>
        <w:rPr>
          <w:b/>
          <w:sz w:val="28"/>
        </w:rPr>
        <w:t>5.6、谈判小组成员义务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ind w:firstLine="480"/>
        <w:outlineLvl w:val="2"/>
      </w:pPr>
      <w:r>
        <w:rPr>
          <w:b/>
          <w:sz w:val="28"/>
        </w:rPr>
        <w:t>5.7、谈判纪律</w:t>
      </w:r>
    </w:p>
    <w:p>
      <w:pPr>
        <w:pStyle w:val="null3"/>
        <w:ind w:firstLine="480"/>
      </w:pPr>
      <w:r>
        <w:rPr/>
        <w:t>（一）遵行《中华人民共和国政府采购法》第十二条和《中华人民共和国政府采购法实施条例》第九条及财政部关于回避的规定。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ind w:firstLine="480"/>
      </w:pPr>
      <w:r>
        <w:rPr/>
        <w:t xml:space="preserve"> </w:t>
      </w:r>
    </w:p>
    <w:p>
      <w:pPr>
        <w:pStyle w:val="null3"/>
        <w:ind w:firstLine="480"/>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详见附件：其他相关证明材料</w:t>
      </w:r>
    </w:p>
    <w:p>
      <w:pPr>
        <w:pStyle w:val="null3"/>
      </w:pPr>
    </w:p>
    <w:p>
      <w:pPr>
        <w:pStyle w:val="null3"/>
        <w:ind w:firstLine="480"/>
      </w:pPr>
      <w:r>
        <w:rPr/>
        <w:t xml:space="preserve"> </w:t>
      </w:r>
    </w:p>
    <w:p>
      <w:pPr>
        <w:pStyle w:val="null3"/>
        <w:ind w:firstLine="480"/>
        <w:jc w:val="center"/>
        <w:outlineLvl w:val="1"/>
      </w:pPr>
      <w:r>
        <w:rPr>
          <w:b/>
          <w:sz w:val="36"/>
        </w:rPr>
        <w:t>第七章 拟签订采购合同文本</w:t>
      </w:r>
    </w:p>
    <w:p>
      <w:pPr>
        <w:pStyle w:val="null3"/>
      </w:pPr>
    </w:p>
    <w:p>
      <w:pPr>
        <w:pStyle w:val="null3"/>
      </w:pPr>
    </w:p>
    <w:p>
      <w:pPr>
        <w:pStyle w:val="null3"/>
      </w:pPr>
      <w:r>
        <w:rPr/>
        <w:t>详见附件：自贡市第一人民医院日用纸类采购项目----合同.docx</w:t>
      </w:r>
    </w:p>
    <w:p>
      <w:pPr>
        <w:pStyle w:val="null3"/>
      </w:pPr>
    </w:p>
    <w:p>
      <w:pPr>
        <w:pStyle w:val="null3"/>
        <w:ind w:firstLine="480"/>
      </w:pPr>
      <w:r>
        <w:rPr/>
        <w:t xml:space="preserve"> </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